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03F9" w14:textId="77777777" w:rsidR="006807C5" w:rsidRPr="00440655" w:rsidRDefault="00BA05F2" w:rsidP="00267D36">
      <w:pPr>
        <w:pStyle w:val="Heading5"/>
        <w:spacing w:before="0" w:beforeAutospacing="0" w:after="0" w:afterAutospacing="0"/>
      </w:pPr>
      <w:r w:rsidRPr="00440655">
        <w:t>13-2005</w:t>
      </w:r>
      <w:r w:rsidR="00AE66E6" w:rsidRPr="00440655">
        <w:t>.</w:t>
      </w:r>
      <w:r w:rsidRPr="00440655">
        <w:t xml:space="preserve"> Jury sole judges of the facts.</w:t>
      </w:r>
    </w:p>
    <w:p w14:paraId="52F12220" w14:textId="15C0C4DD" w:rsidR="009741B2" w:rsidRPr="00440655" w:rsidRDefault="00BA05F2" w:rsidP="00267D36">
      <w:pPr>
        <w:pStyle w:val="text"/>
        <w:spacing w:before="0" w:beforeAutospacing="0" w:after="0" w:afterAutospacing="0"/>
        <w:rPr>
          <w:rStyle w:val="rules"/>
        </w:rPr>
      </w:pPr>
      <w:r w:rsidRPr="00440655">
        <w:rPr>
          <w:rStyle w:val="rules"/>
        </w:rPr>
        <w:t>You are the sole judges of all disputed questions of fact in this case. It is your duty to determine the true facts from the evidence produced here in open court. Your verdict should not be based on speculation, guess</w:t>
      </w:r>
      <w:r w:rsidR="007F2093" w:rsidRPr="00440655">
        <w:rPr>
          <w:rStyle w:val="rules"/>
        </w:rPr>
        <w:t>,</w:t>
      </w:r>
      <w:r w:rsidRPr="00440655">
        <w:rPr>
          <w:rStyle w:val="rules"/>
        </w:rPr>
        <w:t xml:space="preserve"> or conjecture.</w:t>
      </w:r>
    </w:p>
    <w:p w14:paraId="25F5227F" w14:textId="7FBFDCDE" w:rsidR="00705BDE" w:rsidRPr="00440655" w:rsidRDefault="00BA05F2" w:rsidP="00267D36">
      <w:pPr>
        <w:pStyle w:val="text"/>
        <w:spacing w:before="0" w:beforeAutospacing="0" w:after="0" w:afterAutospacing="0"/>
        <w:rPr>
          <w:rStyle w:val="rules"/>
        </w:rPr>
      </w:pPr>
      <w:r w:rsidRPr="00440655">
        <w:rPr>
          <w:rStyle w:val="rules"/>
        </w:rPr>
        <w:t xml:space="preserve">At the start of the trial, I instructed you about implicit or unconscious bias and the need to ensure that unconscious bias does not affect the way you view the parties, the witnesses, or the evidence. Now that you are about to begin your final deliberations, that caution bears repeating. </w:t>
      </w:r>
      <w:r w:rsidR="007F2093" w:rsidRPr="00440655">
        <w:rPr>
          <w:rStyle w:val="rules"/>
        </w:rPr>
        <w:t>You must not let bias influence your decision.  You must not be biased in favor of or against any party or witness because of their gender, gender identity, race, religion, ethnicity, sexual orientation, age, education, national origin, social or economic status, disability, [__________ (</w:t>
      </w:r>
      <w:r w:rsidR="007F2093" w:rsidRPr="0057435D">
        <w:rPr>
          <w:rStyle w:val="rules"/>
          <w:i/>
          <w:iCs/>
        </w:rPr>
        <w:t>insert other form of bias</w:t>
      </w:r>
      <w:r w:rsidR="007F2093" w:rsidRPr="00440655">
        <w:rPr>
          <w:rStyle w:val="rules"/>
        </w:rPr>
        <w:t>),] or any other impermissible form of bias. In forming your views about the parties, witnesses, and evidence, focus on individual facts, avoid jumping to conclusions based on stereotypes, and think about the reasons for your views to make sure they are not based on feelings you may have about people of a particular type, class, or background.</w:t>
      </w:r>
    </w:p>
    <w:p w14:paraId="07B70816" w14:textId="5F14E73F" w:rsidR="009741B2" w:rsidRDefault="007F2093" w:rsidP="00267D36">
      <w:pPr>
        <w:pStyle w:val="text"/>
        <w:spacing w:before="0" w:beforeAutospacing="0" w:after="0" w:afterAutospacing="0"/>
        <w:rPr>
          <w:rStyle w:val="rules"/>
        </w:rPr>
      </w:pPr>
      <w:r w:rsidRPr="00440655">
        <w:rPr>
          <w:rStyle w:val="rules"/>
        </w:rPr>
        <w:t xml:space="preserve">Your verdict must be based on the evidence presented.  </w:t>
      </w:r>
      <w:r w:rsidR="00BA05F2" w:rsidRPr="00440655">
        <w:rPr>
          <w:rStyle w:val="rules"/>
        </w:rPr>
        <w:t>You are to apply the law, as stated in these instructions, to the facts as you find them and, in this way, decide the case. Neither sympathy nor prejudice should influence your verdict.</w:t>
      </w:r>
    </w:p>
    <w:p w14:paraId="1E37837A" w14:textId="77777777" w:rsidR="00267D36" w:rsidRPr="00440655" w:rsidRDefault="00267D36" w:rsidP="00267D36">
      <w:pPr>
        <w:pStyle w:val="text"/>
        <w:spacing w:before="0" w:beforeAutospacing="0" w:after="0" w:afterAutospacing="0"/>
        <w:rPr>
          <w:rStyle w:val="rules"/>
        </w:rPr>
      </w:pPr>
    </w:p>
    <w:p w14:paraId="13BDDB08" w14:textId="77777777" w:rsidR="009741B2" w:rsidRPr="00440655" w:rsidRDefault="00BA05F2" w:rsidP="00267D36">
      <w:pPr>
        <w:pStyle w:val="formc"/>
        <w:spacing w:before="0" w:beforeAutospacing="0" w:after="0" w:afterAutospacing="0"/>
        <w:rPr>
          <w:rStyle w:val="rules"/>
        </w:rPr>
      </w:pPr>
      <w:r w:rsidRPr="00440655">
        <w:rPr>
          <w:rStyle w:val="rules"/>
        </w:rPr>
        <w:t>USE NOTES</w:t>
      </w:r>
    </w:p>
    <w:p w14:paraId="368EDE41" w14:textId="77777777" w:rsidR="007F2093" w:rsidRPr="00440655" w:rsidRDefault="00BA05F2" w:rsidP="00267D36">
      <w:pPr>
        <w:pStyle w:val="text"/>
        <w:spacing w:before="0" w:beforeAutospacing="0" w:after="0" w:afterAutospacing="0"/>
        <w:rPr>
          <w:rStyle w:val="rules"/>
        </w:rPr>
      </w:pPr>
      <w:r w:rsidRPr="00440655">
        <w:rPr>
          <w:rStyle w:val="rules"/>
        </w:rPr>
        <w:t>This instruction shall be given in all cases and is intended to preclude other instructions of similar import.</w:t>
      </w:r>
      <w:r w:rsidR="007F2093" w:rsidRPr="00440655">
        <w:rPr>
          <w:rStyle w:val="rules"/>
        </w:rPr>
        <w:t xml:space="preserve"> If the parties agree, the bracketed blank space at the end of the second paragraph may be used to name a particular bias of concern or at issue in the case. </w:t>
      </w:r>
    </w:p>
    <w:p w14:paraId="573A4CFF" w14:textId="6F6AFA30" w:rsidR="00440655" w:rsidRPr="00440655" w:rsidRDefault="00BA05F2" w:rsidP="00267D36">
      <w:pPr>
        <w:pStyle w:val="history"/>
        <w:spacing w:before="0" w:beforeAutospacing="0" w:after="0" w:afterAutospacing="0"/>
        <w:rPr>
          <w:rStyle w:val="rulesannotations"/>
        </w:rPr>
      </w:pPr>
      <w:r w:rsidRPr="00440655">
        <w:rPr>
          <w:rStyle w:val="ruleshistory"/>
        </w:rPr>
        <w:t xml:space="preserve">[As amended by Supreme Court Order No. </w:t>
      </w:r>
      <w:r w:rsidR="00115CD7" w:rsidRPr="00440655">
        <w:rPr>
          <w:rStyle w:val="ruleshistory"/>
        </w:rPr>
        <w:t>S-1-RCR-2023-00041</w:t>
      </w:r>
      <w:r w:rsidRPr="00440655">
        <w:rPr>
          <w:rStyle w:val="ruleshistory"/>
        </w:rPr>
        <w:t xml:space="preserve">, effective for all cases pending or filed on or after </w:t>
      </w:r>
      <w:r w:rsidR="00115CD7" w:rsidRPr="00440655">
        <w:rPr>
          <w:rStyle w:val="ruleshistory"/>
        </w:rPr>
        <w:t>December 31, 2025</w:t>
      </w:r>
      <w:r w:rsidRPr="00440655">
        <w:rPr>
          <w:rStyle w:val="ruleshistory"/>
        </w:rPr>
        <w:t>.]</w:t>
      </w:r>
    </w:p>
    <w:sectPr w:rsidR="00440655" w:rsidRPr="00440655" w:rsidSect="00440655">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498D8" w14:textId="77777777" w:rsidR="00D53A5D" w:rsidRDefault="00BA05F2">
      <w:r>
        <w:separator/>
      </w:r>
    </w:p>
  </w:endnote>
  <w:endnote w:type="continuationSeparator" w:id="0">
    <w:p w14:paraId="5B82478A" w14:textId="77777777" w:rsidR="00D53A5D" w:rsidRDefault="00BA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8057" w14:textId="77777777" w:rsidR="00D53A5D" w:rsidRDefault="00BA05F2">
      <w:r>
        <w:separator/>
      </w:r>
    </w:p>
  </w:footnote>
  <w:footnote w:type="continuationSeparator" w:id="0">
    <w:p w14:paraId="592D135D" w14:textId="77777777" w:rsidR="00D53A5D" w:rsidRDefault="00BA0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6125"/>
    <w:multiLevelType w:val="hybridMultilevel"/>
    <w:tmpl w:val="0F5A4856"/>
    <w:lvl w:ilvl="0" w:tplc="732CE714">
      <w:start w:val="1"/>
      <w:numFmt w:val="upperLetter"/>
      <w:lvlText w:val="%1."/>
      <w:lvlJc w:val="left"/>
      <w:pPr>
        <w:ind w:left="1080" w:hanging="360"/>
      </w:pPr>
      <w:rPr>
        <w:rFonts w:hint="default"/>
      </w:rPr>
    </w:lvl>
    <w:lvl w:ilvl="1" w:tplc="B1A8FEA8" w:tentative="1">
      <w:start w:val="1"/>
      <w:numFmt w:val="lowerLetter"/>
      <w:lvlText w:val="%2."/>
      <w:lvlJc w:val="left"/>
      <w:pPr>
        <w:ind w:left="1800" w:hanging="360"/>
      </w:pPr>
    </w:lvl>
    <w:lvl w:ilvl="2" w:tplc="005E5968" w:tentative="1">
      <w:start w:val="1"/>
      <w:numFmt w:val="lowerRoman"/>
      <w:lvlText w:val="%3."/>
      <w:lvlJc w:val="right"/>
      <w:pPr>
        <w:ind w:left="2520" w:hanging="180"/>
      </w:pPr>
    </w:lvl>
    <w:lvl w:ilvl="3" w:tplc="6BF659DC" w:tentative="1">
      <w:start w:val="1"/>
      <w:numFmt w:val="decimal"/>
      <w:lvlText w:val="%4."/>
      <w:lvlJc w:val="left"/>
      <w:pPr>
        <w:ind w:left="3240" w:hanging="360"/>
      </w:pPr>
    </w:lvl>
    <w:lvl w:ilvl="4" w:tplc="DB7CD11E" w:tentative="1">
      <w:start w:val="1"/>
      <w:numFmt w:val="lowerLetter"/>
      <w:lvlText w:val="%5."/>
      <w:lvlJc w:val="left"/>
      <w:pPr>
        <w:ind w:left="3960" w:hanging="360"/>
      </w:pPr>
    </w:lvl>
    <w:lvl w:ilvl="5" w:tplc="E47AAB7C" w:tentative="1">
      <w:start w:val="1"/>
      <w:numFmt w:val="lowerRoman"/>
      <w:lvlText w:val="%6."/>
      <w:lvlJc w:val="right"/>
      <w:pPr>
        <w:ind w:left="4680" w:hanging="180"/>
      </w:pPr>
    </w:lvl>
    <w:lvl w:ilvl="6" w:tplc="3FB20FFA" w:tentative="1">
      <w:start w:val="1"/>
      <w:numFmt w:val="decimal"/>
      <w:lvlText w:val="%7."/>
      <w:lvlJc w:val="left"/>
      <w:pPr>
        <w:ind w:left="5400" w:hanging="360"/>
      </w:pPr>
    </w:lvl>
    <w:lvl w:ilvl="7" w:tplc="5CE2D76C" w:tentative="1">
      <w:start w:val="1"/>
      <w:numFmt w:val="lowerLetter"/>
      <w:lvlText w:val="%8."/>
      <w:lvlJc w:val="left"/>
      <w:pPr>
        <w:ind w:left="6120" w:hanging="360"/>
      </w:pPr>
    </w:lvl>
    <w:lvl w:ilvl="8" w:tplc="C9EE2484" w:tentative="1">
      <w:start w:val="1"/>
      <w:numFmt w:val="lowerRoman"/>
      <w:lvlText w:val="%9."/>
      <w:lvlJc w:val="right"/>
      <w:pPr>
        <w:ind w:left="6840" w:hanging="180"/>
      </w:pPr>
    </w:lvl>
  </w:abstractNum>
  <w:abstractNum w:abstractNumId="1" w15:restartNumberingAfterBreak="0">
    <w:nsid w:val="441E6E09"/>
    <w:multiLevelType w:val="hybridMultilevel"/>
    <w:tmpl w:val="58820882"/>
    <w:lvl w:ilvl="0" w:tplc="DA20AAF2">
      <w:start w:val="1"/>
      <w:numFmt w:val="upperLetter"/>
      <w:lvlText w:val="%1."/>
      <w:lvlJc w:val="left"/>
      <w:pPr>
        <w:ind w:left="1440" w:hanging="360"/>
      </w:pPr>
    </w:lvl>
    <w:lvl w:ilvl="1" w:tplc="A1E8A7E6" w:tentative="1">
      <w:start w:val="1"/>
      <w:numFmt w:val="lowerLetter"/>
      <w:lvlText w:val="%2."/>
      <w:lvlJc w:val="left"/>
      <w:pPr>
        <w:ind w:left="2160" w:hanging="360"/>
      </w:pPr>
    </w:lvl>
    <w:lvl w:ilvl="2" w:tplc="D2AA71B4" w:tentative="1">
      <w:start w:val="1"/>
      <w:numFmt w:val="lowerRoman"/>
      <w:lvlText w:val="%3."/>
      <w:lvlJc w:val="right"/>
      <w:pPr>
        <w:ind w:left="2880" w:hanging="180"/>
      </w:pPr>
    </w:lvl>
    <w:lvl w:ilvl="3" w:tplc="A0102D70" w:tentative="1">
      <w:start w:val="1"/>
      <w:numFmt w:val="decimal"/>
      <w:lvlText w:val="%4."/>
      <w:lvlJc w:val="left"/>
      <w:pPr>
        <w:ind w:left="3600" w:hanging="360"/>
      </w:pPr>
    </w:lvl>
    <w:lvl w:ilvl="4" w:tplc="6ADE65E6" w:tentative="1">
      <w:start w:val="1"/>
      <w:numFmt w:val="lowerLetter"/>
      <w:lvlText w:val="%5."/>
      <w:lvlJc w:val="left"/>
      <w:pPr>
        <w:ind w:left="4320" w:hanging="360"/>
      </w:pPr>
    </w:lvl>
    <w:lvl w:ilvl="5" w:tplc="B456C192" w:tentative="1">
      <w:start w:val="1"/>
      <w:numFmt w:val="lowerRoman"/>
      <w:lvlText w:val="%6."/>
      <w:lvlJc w:val="right"/>
      <w:pPr>
        <w:ind w:left="5040" w:hanging="180"/>
      </w:pPr>
    </w:lvl>
    <w:lvl w:ilvl="6" w:tplc="ADEA63B8" w:tentative="1">
      <w:start w:val="1"/>
      <w:numFmt w:val="decimal"/>
      <w:lvlText w:val="%7."/>
      <w:lvlJc w:val="left"/>
      <w:pPr>
        <w:ind w:left="5760" w:hanging="360"/>
      </w:pPr>
    </w:lvl>
    <w:lvl w:ilvl="7" w:tplc="2010670A" w:tentative="1">
      <w:start w:val="1"/>
      <w:numFmt w:val="lowerLetter"/>
      <w:lvlText w:val="%8."/>
      <w:lvlJc w:val="left"/>
      <w:pPr>
        <w:ind w:left="6480" w:hanging="360"/>
      </w:pPr>
    </w:lvl>
    <w:lvl w:ilvl="8" w:tplc="5826060A" w:tentative="1">
      <w:start w:val="1"/>
      <w:numFmt w:val="lowerRoman"/>
      <w:lvlText w:val="%9."/>
      <w:lvlJc w:val="right"/>
      <w:pPr>
        <w:ind w:left="7200" w:hanging="180"/>
      </w:pPr>
    </w:lvl>
  </w:abstractNum>
  <w:abstractNum w:abstractNumId="2" w15:restartNumberingAfterBreak="0">
    <w:nsid w:val="5ED54DF3"/>
    <w:multiLevelType w:val="hybridMultilevel"/>
    <w:tmpl w:val="36749022"/>
    <w:lvl w:ilvl="0" w:tplc="A98844BE">
      <w:start w:val="1"/>
      <w:numFmt w:val="upperLetter"/>
      <w:lvlText w:val="%1."/>
      <w:lvlJc w:val="left"/>
      <w:pPr>
        <w:ind w:left="1440" w:hanging="360"/>
      </w:pPr>
    </w:lvl>
    <w:lvl w:ilvl="1" w:tplc="844272F0" w:tentative="1">
      <w:start w:val="1"/>
      <w:numFmt w:val="lowerLetter"/>
      <w:lvlText w:val="%2."/>
      <w:lvlJc w:val="left"/>
      <w:pPr>
        <w:ind w:left="2160" w:hanging="360"/>
      </w:pPr>
    </w:lvl>
    <w:lvl w:ilvl="2" w:tplc="E5C0796E" w:tentative="1">
      <w:start w:val="1"/>
      <w:numFmt w:val="lowerRoman"/>
      <w:lvlText w:val="%3."/>
      <w:lvlJc w:val="right"/>
      <w:pPr>
        <w:ind w:left="2880" w:hanging="180"/>
      </w:pPr>
    </w:lvl>
    <w:lvl w:ilvl="3" w:tplc="FB00B342" w:tentative="1">
      <w:start w:val="1"/>
      <w:numFmt w:val="decimal"/>
      <w:lvlText w:val="%4."/>
      <w:lvlJc w:val="left"/>
      <w:pPr>
        <w:ind w:left="3600" w:hanging="360"/>
      </w:pPr>
    </w:lvl>
    <w:lvl w:ilvl="4" w:tplc="5B74F92C" w:tentative="1">
      <w:start w:val="1"/>
      <w:numFmt w:val="lowerLetter"/>
      <w:lvlText w:val="%5."/>
      <w:lvlJc w:val="left"/>
      <w:pPr>
        <w:ind w:left="4320" w:hanging="360"/>
      </w:pPr>
    </w:lvl>
    <w:lvl w:ilvl="5" w:tplc="C0564550" w:tentative="1">
      <w:start w:val="1"/>
      <w:numFmt w:val="lowerRoman"/>
      <w:lvlText w:val="%6."/>
      <w:lvlJc w:val="right"/>
      <w:pPr>
        <w:ind w:left="5040" w:hanging="180"/>
      </w:pPr>
    </w:lvl>
    <w:lvl w:ilvl="6" w:tplc="5972D0C0" w:tentative="1">
      <w:start w:val="1"/>
      <w:numFmt w:val="decimal"/>
      <w:lvlText w:val="%7."/>
      <w:lvlJc w:val="left"/>
      <w:pPr>
        <w:ind w:left="5760" w:hanging="360"/>
      </w:pPr>
    </w:lvl>
    <w:lvl w:ilvl="7" w:tplc="EEEC83BE" w:tentative="1">
      <w:start w:val="1"/>
      <w:numFmt w:val="lowerLetter"/>
      <w:lvlText w:val="%8."/>
      <w:lvlJc w:val="left"/>
      <w:pPr>
        <w:ind w:left="6480" w:hanging="360"/>
      </w:pPr>
    </w:lvl>
    <w:lvl w:ilvl="8" w:tplc="77E64D58" w:tentative="1">
      <w:start w:val="1"/>
      <w:numFmt w:val="lowerRoman"/>
      <w:lvlText w:val="%9."/>
      <w:lvlJc w:val="right"/>
      <w:pPr>
        <w:ind w:left="7200" w:hanging="180"/>
      </w:pPr>
    </w:lvl>
  </w:abstractNum>
  <w:abstractNum w:abstractNumId="3" w15:restartNumberingAfterBreak="0">
    <w:nsid w:val="5FDB2DDA"/>
    <w:multiLevelType w:val="hybridMultilevel"/>
    <w:tmpl w:val="667AC26C"/>
    <w:lvl w:ilvl="0" w:tplc="E96EB85E">
      <w:start w:val="1"/>
      <w:numFmt w:val="upperLetter"/>
      <w:lvlText w:val="%1."/>
      <w:lvlJc w:val="left"/>
      <w:pPr>
        <w:ind w:left="720" w:hanging="360"/>
      </w:pPr>
    </w:lvl>
    <w:lvl w:ilvl="1" w:tplc="9508C504" w:tentative="1">
      <w:start w:val="1"/>
      <w:numFmt w:val="lowerLetter"/>
      <w:lvlText w:val="%2."/>
      <w:lvlJc w:val="left"/>
      <w:pPr>
        <w:ind w:left="1440" w:hanging="360"/>
      </w:pPr>
    </w:lvl>
    <w:lvl w:ilvl="2" w:tplc="C5969006" w:tentative="1">
      <w:start w:val="1"/>
      <w:numFmt w:val="lowerRoman"/>
      <w:lvlText w:val="%3."/>
      <w:lvlJc w:val="right"/>
      <w:pPr>
        <w:ind w:left="2160" w:hanging="180"/>
      </w:pPr>
    </w:lvl>
    <w:lvl w:ilvl="3" w:tplc="E16C9BFA" w:tentative="1">
      <w:start w:val="1"/>
      <w:numFmt w:val="decimal"/>
      <w:lvlText w:val="%4."/>
      <w:lvlJc w:val="left"/>
      <w:pPr>
        <w:ind w:left="2880" w:hanging="360"/>
      </w:pPr>
    </w:lvl>
    <w:lvl w:ilvl="4" w:tplc="5FDAC3AC" w:tentative="1">
      <w:start w:val="1"/>
      <w:numFmt w:val="lowerLetter"/>
      <w:lvlText w:val="%5."/>
      <w:lvlJc w:val="left"/>
      <w:pPr>
        <w:ind w:left="3600" w:hanging="360"/>
      </w:pPr>
    </w:lvl>
    <w:lvl w:ilvl="5" w:tplc="5AB2CE1E" w:tentative="1">
      <w:start w:val="1"/>
      <w:numFmt w:val="lowerRoman"/>
      <w:lvlText w:val="%6."/>
      <w:lvlJc w:val="right"/>
      <w:pPr>
        <w:ind w:left="4320" w:hanging="180"/>
      </w:pPr>
    </w:lvl>
    <w:lvl w:ilvl="6" w:tplc="E7CAF5D8" w:tentative="1">
      <w:start w:val="1"/>
      <w:numFmt w:val="decimal"/>
      <w:lvlText w:val="%7."/>
      <w:lvlJc w:val="left"/>
      <w:pPr>
        <w:ind w:left="5040" w:hanging="360"/>
      </w:pPr>
    </w:lvl>
    <w:lvl w:ilvl="7" w:tplc="1B2CADE0" w:tentative="1">
      <w:start w:val="1"/>
      <w:numFmt w:val="lowerLetter"/>
      <w:lvlText w:val="%8."/>
      <w:lvlJc w:val="left"/>
      <w:pPr>
        <w:ind w:left="5760" w:hanging="360"/>
      </w:pPr>
    </w:lvl>
    <w:lvl w:ilvl="8" w:tplc="12BE7C82" w:tentative="1">
      <w:start w:val="1"/>
      <w:numFmt w:val="lowerRoman"/>
      <w:lvlText w:val="%9."/>
      <w:lvlJc w:val="right"/>
      <w:pPr>
        <w:ind w:left="6480" w:hanging="180"/>
      </w:pPr>
    </w:lvl>
  </w:abstractNum>
  <w:abstractNum w:abstractNumId="4" w15:restartNumberingAfterBreak="0">
    <w:nsid w:val="7BC63947"/>
    <w:multiLevelType w:val="hybridMultilevel"/>
    <w:tmpl w:val="43DE1FE2"/>
    <w:lvl w:ilvl="0" w:tplc="68922BBA">
      <w:start w:val="1"/>
      <w:numFmt w:val="upperLetter"/>
      <w:lvlText w:val="%1."/>
      <w:lvlJc w:val="left"/>
      <w:pPr>
        <w:ind w:left="1080" w:hanging="360"/>
      </w:pPr>
      <w:rPr>
        <w:rFonts w:hint="default"/>
      </w:rPr>
    </w:lvl>
    <w:lvl w:ilvl="1" w:tplc="CCFECC84" w:tentative="1">
      <w:start w:val="1"/>
      <w:numFmt w:val="lowerLetter"/>
      <w:lvlText w:val="%2."/>
      <w:lvlJc w:val="left"/>
      <w:pPr>
        <w:ind w:left="1800" w:hanging="360"/>
      </w:pPr>
    </w:lvl>
    <w:lvl w:ilvl="2" w:tplc="6CA6BC74" w:tentative="1">
      <w:start w:val="1"/>
      <w:numFmt w:val="lowerRoman"/>
      <w:lvlText w:val="%3."/>
      <w:lvlJc w:val="right"/>
      <w:pPr>
        <w:ind w:left="2520" w:hanging="180"/>
      </w:pPr>
    </w:lvl>
    <w:lvl w:ilvl="3" w:tplc="6144E812" w:tentative="1">
      <w:start w:val="1"/>
      <w:numFmt w:val="decimal"/>
      <w:lvlText w:val="%4."/>
      <w:lvlJc w:val="left"/>
      <w:pPr>
        <w:ind w:left="3240" w:hanging="360"/>
      </w:pPr>
    </w:lvl>
    <w:lvl w:ilvl="4" w:tplc="9822D60C" w:tentative="1">
      <w:start w:val="1"/>
      <w:numFmt w:val="lowerLetter"/>
      <w:lvlText w:val="%5."/>
      <w:lvlJc w:val="left"/>
      <w:pPr>
        <w:ind w:left="3960" w:hanging="360"/>
      </w:pPr>
    </w:lvl>
    <w:lvl w:ilvl="5" w:tplc="41F477A6" w:tentative="1">
      <w:start w:val="1"/>
      <w:numFmt w:val="lowerRoman"/>
      <w:lvlText w:val="%6."/>
      <w:lvlJc w:val="right"/>
      <w:pPr>
        <w:ind w:left="4680" w:hanging="180"/>
      </w:pPr>
    </w:lvl>
    <w:lvl w:ilvl="6" w:tplc="BE34469C" w:tentative="1">
      <w:start w:val="1"/>
      <w:numFmt w:val="decimal"/>
      <w:lvlText w:val="%7."/>
      <w:lvlJc w:val="left"/>
      <w:pPr>
        <w:ind w:left="5400" w:hanging="360"/>
      </w:pPr>
    </w:lvl>
    <w:lvl w:ilvl="7" w:tplc="58D8E7FE" w:tentative="1">
      <w:start w:val="1"/>
      <w:numFmt w:val="lowerLetter"/>
      <w:lvlText w:val="%8."/>
      <w:lvlJc w:val="left"/>
      <w:pPr>
        <w:ind w:left="6120" w:hanging="360"/>
      </w:pPr>
    </w:lvl>
    <w:lvl w:ilvl="8" w:tplc="7DC0C862" w:tentative="1">
      <w:start w:val="1"/>
      <w:numFmt w:val="lowerRoman"/>
      <w:lvlText w:val="%9."/>
      <w:lvlJc w:val="right"/>
      <w:pPr>
        <w:ind w:left="6840" w:hanging="180"/>
      </w:pPr>
    </w:lvl>
  </w:abstractNum>
  <w:abstractNum w:abstractNumId="5" w15:restartNumberingAfterBreak="0">
    <w:nsid w:val="7CB9248C"/>
    <w:multiLevelType w:val="hybridMultilevel"/>
    <w:tmpl w:val="B6125768"/>
    <w:lvl w:ilvl="0" w:tplc="90988E6A">
      <w:start w:val="1"/>
      <w:numFmt w:val="upperLetter"/>
      <w:lvlText w:val="%1."/>
      <w:lvlJc w:val="left"/>
      <w:pPr>
        <w:ind w:left="1440" w:hanging="360"/>
      </w:pPr>
    </w:lvl>
    <w:lvl w:ilvl="1" w:tplc="23C0054A" w:tentative="1">
      <w:start w:val="1"/>
      <w:numFmt w:val="lowerLetter"/>
      <w:lvlText w:val="%2."/>
      <w:lvlJc w:val="left"/>
      <w:pPr>
        <w:ind w:left="2160" w:hanging="360"/>
      </w:pPr>
    </w:lvl>
    <w:lvl w:ilvl="2" w:tplc="3F52B250" w:tentative="1">
      <w:start w:val="1"/>
      <w:numFmt w:val="lowerRoman"/>
      <w:lvlText w:val="%3."/>
      <w:lvlJc w:val="right"/>
      <w:pPr>
        <w:ind w:left="2880" w:hanging="180"/>
      </w:pPr>
    </w:lvl>
    <w:lvl w:ilvl="3" w:tplc="2A324CAE" w:tentative="1">
      <w:start w:val="1"/>
      <w:numFmt w:val="decimal"/>
      <w:lvlText w:val="%4."/>
      <w:lvlJc w:val="left"/>
      <w:pPr>
        <w:ind w:left="3600" w:hanging="360"/>
      </w:pPr>
    </w:lvl>
    <w:lvl w:ilvl="4" w:tplc="1D52385A" w:tentative="1">
      <w:start w:val="1"/>
      <w:numFmt w:val="lowerLetter"/>
      <w:lvlText w:val="%5."/>
      <w:lvlJc w:val="left"/>
      <w:pPr>
        <w:ind w:left="4320" w:hanging="360"/>
      </w:pPr>
    </w:lvl>
    <w:lvl w:ilvl="5" w:tplc="584247AE" w:tentative="1">
      <w:start w:val="1"/>
      <w:numFmt w:val="lowerRoman"/>
      <w:lvlText w:val="%6."/>
      <w:lvlJc w:val="right"/>
      <w:pPr>
        <w:ind w:left="5040" w:hanging="180"/>
      </w:pPr>
    </w:lvl>
    <w:lvl w:ilvl="6" w:tplc="63FADEC0" w:tentative="1">
      <w:start w:val="1"/>
      <w:numFmt w:val="decimal"/>
      <w:lvlText w:val="%7."/>
      <w:lvlJc w:val="left"/>
      <w:pPr>
        <w:ind w:left="5760" w:hanging="360"/>
      </w:pPr>
    </w:lvl>
    <w:lvl w:ilvl="7" w:tplc="E9FA9E4C" w:tentative="1">
      <w:start w:val="1"/>
      <w:numFmt w:val="lowerLetter"/>
      <w:lvlText w:val="%8."/>
      <w:lvlJc w:val="left"/>
      <w:pPr>
        <w:ind w:left="6480" w:hanging="360"/>
      </w:pPr>
    </w:lvl>
    <w:lvl w:ilvl="8" w:tplc="434A04DA" w:tentative="1">
      <w:start w:val="1"/>
      <w:numFmt w:val="lowerRoman"/>
      <w:lvlText w:val="%9."/>
      <w:lvlJc w:val="right"/>
      <w:pPr>
        <w:ind w:left="7200" w:hanging="180"/>
      </w:pPr>
    </w:lvl>
  </w:abstractNum>
  <w:abstractNum w:abstractNumId="6" w15:restartNumberingAfterBreak="0">
    <w:nsid w:val="7DC65A90"/>
    <w:multiLevelType w:val="hybridMultilevel"/>
    <w:tmpl w:val="1C4A8DF6"/>
    <w:lvl w:ilvl="0" w:tplc="91EA36D4">
      <w:start w:val="1"/>
      <w:numFmt w:val="upperLetter"/>
      <w:pStyle w:val="Subtitle"/>
      <w:lvlText w:val="%1."/>
      <w:lvlJc w:val="left"/>
      <w:pPr>
        <w:ind w:left="1440" w:hanging="360"/>
      </w:pPr>
    </w:lvl>
    <w:lvl w:ilvl="1" w:tplc="EC54D4A2" w:tentative="1">
      <w:start w:val="1"/>
      <w:numFmt w:val="lowerLetter"/>
      <w:lvlText w:val="%2."/>
      <w:lvlJc w:val="left"/>
      <w:pPr>
        <w:ind w:left="2160" w:hanging="360"/>
      </w:pPr>
    </w:lvl>
    <w:lvl w:ilvl="2" w:tplc="DD221296" w:tentative="1">
      <w:start w:val="1"/>
      <w:numFmt w:val="lowerRoman"/>
      <w:lvlText w:val="%3."/>
      <w:lvlJc w:val="right"/>
      <w:pPr>
        <w:ind w:left="2880" w:hanging="180"/>
      </w:pPr>
    </w:lvl>
    <w:lvl w:ilvl="3" w:tplc="537646CC" w:tentative="1">
      <w:start w:val="1"/>
      <w:numFmt w:val="decimal"/>
      <w:lvlText w:val="%4."/>
      <w:lvlJc w:val="left"/>
      <w:pPr>
        <w:ind w:left="3600" w:hanging="360"/>
      </w:pPr>
    </w:lvl>
    <w:lvl w:ilvl="4" w:tplc="5874C7B0" w:tentative="1">
      <w:start w:val="1"/>
      <w:numFmt w:val="lowerLetter"/>
      <w:lvlText w:val="%5."/>
      <w:lvlJc w:val="left"/>
      <w:pPr>
        <w:ind w:left="4320" w:hanging="360"/>
      </w:pPr>
    </w:lvl>
    <w:lvl w:ilvl="5" w:tplc="33BE6ECA" w:tentative="1">
      <w:start w:val="1"/>
      <w:numFmt w:val="lowerRoman"/>
      <w:lvlText w:val="%6."/>
      <w:lvlJc w:val="right"/>
      <w:pPr>
        <w:ind w:left="5040" w:hanging="180"/>
      </w:pPr>
    </w:lvl>
    <w:lvl w:ilvl="6" w:tplc="94227748" w:tentative="1">
      <w:start w:val="1"/>
      <w:numFmt w:val="decimal"/>
      <w:lvlText w:val="%7."/>
      <w:lvlJc w:val="left"/>
      <w:pPr>
        <w:ind w:left="5760" w:hanging="360"/>
      </w:pPr>
    </w:lvl>
    <w:lvl w:ilvl="7" w:tplc="790A1652" w:tentative="1">
      <w:start w:val="1"/>
      <w:numFmt w:val="lowerLetter"/>
      <w:lvlText w:val="%8."/>
      <w:lvlJc w:val="left"/>
      <w:pPr>
        <w:ind w:left="6480" w:hanging="360"/>
      </w:pPr>
    </w:lvl>
    <w:lvl w:ilvl="8" w:tplc="CC42BFA8" w:tentative="1">
      <w:start w:val="1"/>
      <w:numFmt w:val="lowerRoman"/>
      <w:lvlText w:val="%9."/>
      <w:lvlJc w:val="right"/>
      <w:pPr>
        <w:ind w:left="7200" w:hanging="180"/>
      </w:pPr>
    </w:lvl>
  </w:abstractNum>
  <w:num w:numId="1" w16cid:durableId="23488025">
    <w:abstractNumId w:val="0"/>
  </w:num>
  <w:num w:numId="2" w16cid:durableId="56978870">
    <w:abstractNumId w:val="4"/>
  </w:num>
  <w:num w:numId="3" w16cid:durableId="2011833968">
    <w:abstractNumId w:val="1"/>
  </w:num>
  <w:num w:numId="4" w16cid:durableId="405761141">
    <w:abstractNumId w:val="3"/>
  </w:num>
  <w:num w:numId="5" w16cid:durableId="40134421">
    <w:abstractNumId w:val="5"/>
  </w:num>
  <w:num w:numId="6" w16cid:durableId="1507287079">
    <w:abstractNumId w:val="6"/>
  </w:num>
  <w:num w:numId="7" w16cid:durableId="1626043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B2"/>
    <w:rsid w:val="00017A8B"/>
    <w:rsid w:val="0006105D"/>
    <w:rsid w:val="00087CA2"/>
    <w:rsid w:val="00115CD7"/>
    <w:rsid w:val="00142F0F"/>
    <w:rsid w:val="0017569D"/>
    <w:rsid w:val="001A42B6"/>
    <w:rsid w:val="001B683C"/>
    <w:rsid w:val="001E2331"/>
    <w:rsid w:val="0021715F"/>
    <w:rsid w:val="00225645"/>
    <w:rsid w:val="00267D36"/>
    <w:rsid w:val="00312840"/>
    <w:rsid w:val="0040014D"/>
    <w:rsid w:val="00440655"/>
    <w:rsid w:val="004C739D"/>
    <w:rsid w:val="005145D5"/>
    <w:rsid w:val="0057435D"/>
    <w:rsid w:val="005B011D"/>
    <w:rsid w:val="005C2FF9"/>
    <w:rsid w:val="006807C5"/>
    <w:rsid w:val="00705BDE"/>
    <w:rsid w:val="007311D7"/>
    <w:rsid w:val="007F1034"/>
    <w:rsid w:val="007F2093"/>
    <w:rsid w:val="00807AC3"/>
    <w:rsid w:val="008165DB"/>
    <w:rsid w:val="00840636"/>
    <w:rsid w:val="00842C8D"/>
    <w:rsid w:val="008C023A"/>
    <w:rsid w:val="009010E9"/>
    <w:rsid w:val="009741B2"/>
    <w:rsid w:val="009A1ADC"/>
    <w:rsid w:val="00A3117F"/>
    <w:rsid w:val="00A42CF9"/>
    <w:rsid w:val="00A761F4"/>
    <w:rsid w:val="00AB4F13"/>
    <w:rsid w:val="00AD18C6"/>
    <w:rsid w:val="00AE0EDB"/>
    <w:rsid w:val="00AE66E6"/>
    <w:rsid w:val="00B52187"/>
    <w:rsid w:val="00B96F5F"/>
    <w:rsid w:val="00BA05F2"/>
    <w:rsid w:val="00BE4C8E"/>
    <w:rsid w:val="00C166A3"/>
    <w:rsid w:val="00C460DB"/>
    <w:rsid w:val="00C52326"/>
    <w:rsid w:val="00D0113D"/>
    <w:rsid w:val="00D25CE7"/>
    <w:rsid w:val="00D37FEC"/>
    <w:rsid w:val="00D53A5D"/>
    <w:rsid w:val="00DC6BB0"/>
    <w:rsid w:val="00E4091B"/>
    <w:rsid w:val="00E670A0"/>
    <w:rsid w:val="00E85A9D"/>
    <w:rsid w:val="00EA4B5E"/>
    <w:rsid w:val="00EE4B25"/>
    <w:rsid w:val="00F577E4"/>
    <w:rsid w:val="00FD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FD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0655"/>
    <w:rPr>
      <w:rFonts w:ascii="Arial" w:eastAsiaTheme="minorEastAsia" w:hAnsi="Arial" w:cs="Arial"/>
      <w:sz w:val="24"/>
      <w:szCs w:val="24"/>
    </w:rPr>
  </w:style>
  <w:style w:type="paragraph" w:styleId="Heading1">
    <w:name w:val="heading 1"/>
    <w:basedOn w:val="Normal"/>
    <w:link w:val="Heading1Char"/>
    <w:uiPriority w:val="9"/>
    <w:qFormat/>
    <w:rsid w:val="00440655"/>
    <w:pPr>
      <w:spacing w:before="100" w:beforeAutospacing="1" w:after="100" w:afterAutospacing="1"/>
      <w:outlineLvl w:val="0"/>
    </w:pPr>
    <w:rPr>
      <w:b/>
      <w:bCs/>
      <w:kern w:val="36"/>
      <w:sz w:val="36"/>
      <w:szCs w:val="36"/>
    </w:rPr>
  </w:style>
  <w:style w:type="paragraph" w:styleId="Heading2">
    <w:name w:val="heading 2"/>
    <w:basedOn w:val="Normal"/>
    <w:link w:val="Heading2Char"/>
    <w:uiPriority w:val="9"/>
    <w:qFormat/>
    <w:rsid w:val="0044065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40655"/>
    <w:pPr>
      <w:spacing w:before="100" w:beforeAutospacing="1" w:after="100" w:afterAutospacing="1"/>
      <w:outlineLvl w:val="2"/>
    </w:pPr>
    <w:rPr>
      <w:b/>
      <w:bCs/>
      <w:sz w:val="36"/>
      <w:szCs w:val="36"/>
    </w:rPr>
  </w:style>
  <w:style w:type="paragraph" w:styleId="Heading4">
    <w:name w:val="heading 4"/>
    <w:basedOn w:val="Normal"/>
    <w:link w:val="Heading4Char"/>
    <w:uiPriority w:val="9"/>
    <w:qFormat/>
    <w:rsid w:val="00440655"/>
    <w:pPr>
      <w:spacing w:before="100" w:beforeAutospacing="1" w:after="100" w:afterAutospacing="1"/>
      <w:outlineLvl w:val="3"/>
    </w:pPr>
    <w:rPr>
      <w:b/>
      <w:bCs/>
      <w:sz w:val="29"/>
      <w:szCs w:val="29"/>
    </w:rPr>
  </w:style>
  <w:style w:type="paragraph" w:styleId="Heading5">
    <w:name w:val="heading 5"/>
    <w:basedOn w:val="Normal"/>
    <w:link w:val="Heading5Char"/>
    <w:uiPriority w:val="9"/>
    <w:qFormat/>
    <w:rsid w:val="00440655"/>
    <w:pPr>
      <w:spacing w:before="100" w:beforeAutospacing="1" w:after="100" w:afterAutospacing="1"/>
      <w:outlineLvl w:val="4"/>
    </w:pPr>
    <w:rPr>
      <w:b/>
      <w:bCs/>
      <w:sz w:val="29"/>
      <w:szCs w:val="29"/>
    </w:rPr>
  </w:style>
  <w:style w:type="paragraph" w:styleId="Heading6">
    <w:name w:val="heading 6"/>
    <w:basedOn w:val="Normal"/>
    <w:link w:val="Heading6Char"/>
    <w:uiPriority w:val="9"/>
    <w:qFormat/>
    <w:rsid w:val="00440655"/>
    <w:pPr>
      <w:spacing w:before="100" w:beforeAutospacing="1" w:after="100" w:afterAutospacing="1"/>
      <w:jc w:val="center"/>
      <w:outlineLvl w:val="5"/>
    </w:pPr>
    <w:rPr>
      <w:b/>
      <w:bCs/>
    </w:rPr>
  </w:style>
  <w:style w:type="paragraph" w:styleId="Heading7">
    <w:name w:val="heading 7"/>
    <w:basedOn w:val="Normal"/>
    <w:link w:val="Heading7Char"/>
    <w:uiPriority w:val="9"/>
    <w:qFormat/>
    <w:rsid w:val="00440655"/>
    <w:pPr>
      <w:spacing w:before="100" w:beforeAutospacing="1" w:after="100" w:afterAutospacing="1"/>
      <w:jc w:val="center"/>
      <w:outlineLvl w:val="6"/>
    </w:pPr>
    <w:rPr>
      <w:b/>
      <w:bCs/>
    </w:rPr>
  </w:style>
  <w:style w:type="paragraph" w:styleId="Heading8">
    <w:name w:val="heading 8"/>
    <w:basedOn w:val="Normal"/>
    <w:link w:val="Heading8Char"/>
    <w:uiPriority w:val="9"/>
    <w:qFormat/>
    <w:rsid w:val="00440655"/>
    <w:pPr>
      <w:spacing w:before="100" w:beforeAutospacing="1" w:after="100" w:afterAutospacing="1"/>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326"/>
    <w:pPr>
      <w:framePr w:w="7920" w:h="1980" w:hRule="exact" w:hSpace="180" w:wrap="auto" w:hAnchor="page" w:xAlign="center" w:yAlign="bottom"/>
      <w:ind w:left="2880"/>
    </w:pPr>
    <w:rPr>
      <w:rFonts w:eastAsiaTheme="majorEastAsia" w:cstheme="majorBidi"/>
    </w:rPr>
  </w:style>
  <w:style w:type="character" w:styleId="LineNumber">
    <w:name w:val="line number"/>
    <w:basedOn w:val="DefaultParagraphFont"/>
    <w:uiPriority w:val="99"/>
    <w:semiHidden/>
    <w:unhideWhenUsed/>
    <w:rsid w:val="00AE66E6"/>
  </w:style>
  <w:style w:type="paragraph" w:styleId="ListParagraph">
    <w:name w:val="List Paragraph"/>
    <w:basedOn w:val="Normal"/>
    <w:uiPriority w:val="34"/>
    <w:qFormat/>
    <w:rsid w:val="00440655"/>
    <w:pPr>
      <w:ind w:left="720"/>
      <w:contextualSpacing/>
    </w:pPr>
  </w:style>
  <w:style w:type="paragraph" w:styleId="Header">
    <w:name w:val="header"/>
    <w:basedOn w:val="Normal"/>
    <w:link w:val="HeaderChar"/>
    <w:uiPriority w:val="99"/>
    <w:unhideWhenUsed/>
    <w:rsid w:val="00AE66E6"/>
    <w:pPr>
      <w:tabs>
        <w:tab w:val="center" w:pos="4680"/>
        <w:tab w:val="right" w:pos="9360"/>
      </w:tabs>
    </w:pPr>
  </w:style>
  <w:style w:type="character" w:customStyle="1" w:styleId="HeaderChar">
    <w:name w:val="Header Char"/>
    <w:basedOn w:val="DefaultParagraphFont"/>
    <w:link w:val="Header"/>
    <w:uiPriority w:val="99"/>
    <w:rsid w:val="00AE66E6"/>
  </w:style>
  <w:style w:type="paragraph" w:styleId="Footer">
    <w:name w:val="footer"/>
    <w:basedOn w:val="Normal"/>
    <w:link w:val="FooterChar"/>
    <w:uiPriority w:val="99"/>
    <w:unhideWhenUsed/>
    <w:rsid w:val="00B52187"/>
    <w:pPr>
      <w:tabs>
        <w:tab w:val="center" w:pos="4680"/>
        <w:tab w:val="right" w:pos="9360"/>
      </w:tabs>
    </w:pPr>
    <w:rPr>
      <w:b/>
    </w:rPr>
  </w:style>
  <w:style w:type="character" w:customStyle="1" w:styleId="FooterChar">
    <w:name w:val="Footer Char"/>
    <w:basedOn w:val="DefaultParagraphFont"/>
    <w:link w:val="Footer"/>
    <w:uiPriority w:val="99"/>
    <w:rsid w:val="00B52187"/>
    <w:rPr>
      <w:rFonts w:ascii="Times New Roman" w:hAnsi="Times New Roman"/>
      <w:b/>
      <w:sz w:val="24"/>
    </w:rPr>
  </w:style>
  <w:style w:type="paragraph" w:styleId="BalloonText">
    <w:name w:val="Balloon Text"/>
    <w:basedOn w:val="Normal"/>
    <w:link w:val="BalloonTextChar"/>
    <w:uiPriority w:val="99"/>
    <w:semiHidden/>
    <w:unhideWhenUsed/>
    <w:rsid w:val="00AE66E6"/>
    <w:rPr>
      <w:rFonts w:ascii="Tahoma" w:hAnsi="Tahoma" w:cs="Tahoma"/>
      <w:sz w:val="16"/>
      <w:szCs w:val="16"/>
    </w:rPr>
  </w:style>
  <w:style w:type="character" w:customStyle="1" w:styleId="BalloonTextChar">
    <w:name w:val="Balloon Text Char"/>
    <w:basedOn w:val="DefaultParagraphFont"/>
    <w:link w:val="BalloonText"/>
    <w:uiPriority w:val="99"/>
    <w:semiHidden/>
    <w:rsid w:val="00AE66E6"/>
    <w:rPr>
      <w:rFonts w:ascii="Tahoma" w:hAnsi="Tahoma" w:cs="Tahoma"/>
      <w:sz w:val="16"/>
      <w:szCs w:val="16"/>
    </w:rPr>
  </w:style>
  <w:style w:type="paragraph" w:styleId="Title">
    <w:name w:val="Title"/>
    <w:basedOn w:val="Normal"/>
    <w:next w:val="Normal"/>
    <w:link w:val="TitleChar"/>
    <w:uiPriority w:val="10"/>
    <w:qFormat/>
    <w:rsid w:val="001B683C"/>
    <w:pPr>
      <w:contextualSpacing/>
    </w:pPr>
    <w:rPr>
      <w:rFonts w:ascii="Times New Roman Bold" w:eastAsiaTheme="majorEastAsia" w:hAnsi="Times New Roman Bold" w:cstheme="majorBidi"/>
      <w:b/>
      <w:kern w:val="28"/>
      <w:szCs w:val="56"/>
    </w:rPr>
  </w:style>
  <w:style w:type="character" w:customStyle="1" w:styleId="TitleChar">
    <w:name w:val="Title Char"/>
    <w:basedOn w:val="DefaultParagraphFont"/>
    <w:link w:val="Title"/>
    <w:uiPriority w:val="10"/>
    <w:rsid w:val="001B683C"/>
    <w:rPr>
      <w:rFonts w:ascii="Times New Roman Bold" w:eastAsiaTheme="majorEastAsia" w:hAnsi="Times New Roman Bold" w:cstheme="majorBidi"/>
      <w:b/>
      <w:kern w:val="28"/>
      <w:sz w:val="24"/>
      <w:szCs w:val="56"/>
    </w:rPr>
  </w:style>
  <w:style w:type="paragraph" w:styleId="Subtitle">
    <w:name w:val="Subtitle"/>
    <w:basedOn w:val="Normal"/>
    <w:next w:val="Normal"/>
    <w:link w:val="SubtitleChar"/>
    <w:uiPriority w:val="11"/>
    <w:qFormat/>
    <w:rsid w:val="001B683C"/>
    <w:pPr>
      <w:numPr>
        <w:numId w:val="6"/>
      </w:numPr>
      <w:ind w:left="0" w:firstLine="720"/>
    </w:pPr>
    <w:rPr>
      <w:szCs w:val="22"/>
    </w:rPr>
  </w:style>
  <w:style w:type="character" w:customStyle="1" w:styleId="SubtitleChar">
    <w:name w:val="Subtitle Char"/>
    <w:basedOn w:val="DefaultParagraphFont"/>
    <w:link w:val="Subtitle"/>
    <w:uiPriority w:val="11"/>
    <w:rsid w:val="001B683C"/>
    <w:rPr>
      <w:rFonts w:ascii="Times New Roman" w:eastAsiaTheme="minorEastAsia" w:hAnsi="Times New Roman"/>
      <w:sz w:val="24"/>
      <w:szCs w:val="22"/>
    </w:rPr>
  </w:style>
  <w:style w:type="character" w:styleId="SubtleEmphasis">
    <w:name w:val="Subtle Emphasis"/>
    <w:basedOn w:val="DefaultParagraphFont"/>
    <w:uiPriority w:val="19"/>
    <w:qFormat/>
    <w:rsid w:val="001B683C"/>
    <w:rPr>
      <w:rFonts w:ascii="Times New Roman" w:hAnsi="Times New Roman"/>
      <w:b/>
      <w:i w:val="0"/>
      <w:iCs/>
      <w:color w:val="404040" w:themeColor="text1" w:themeTint="BF"/>
      <w:sz w:val="24"/>
    </w:rPr>
  </w:style>
  <w:style w:type="character" w:customStyle="1" w:styleId="Heading1Char">
    <w:name w:val="Heading 1 Char"/>
    <w:basedOn w:val="DefaultParagraphFont"/>
    <w:link w:val="Heading1"/>
    <w:uiPriority w:val="9"/>
    <w:rsid w:val="00440655"/>
    <w:rPr>
      <w:rFonts w:ascii="Arial" w:eastAsiaTheme="minorEastAsia" w:hAnsi="Arial" w:cs="Arial"/>
      <w:b/>
      <w:bCs/>
      <w:kern w:val="36"/>
      <w:sz w:val="36"/>
      <w:szCs w:val="36"/>
    </w:rPr>
  </w:style>
  <w:style w:type="character" w:styleId="Emphasis">
    <w:name w:val="Emphasis"/>
    <w:basedOn w:val="DefaultParagraphFont"/>
    <w:uiPriority w:val="20"/>
    <w:qFormat/>
    <w:rsid w:val="001B683C"/>
    <w:rPr>
      <w:rFonts w:ascii="Times New Roman" w:hAnsi="Times New Roman"/>
      <w:b/>
      <w:i/>
      <w:iCs/>
      <w:sz w:val="24"/>
    </w:rPr>
  </w:style>
  <w:style w:type="character" w:customStyle="1" w:styleId="Heading5Char">
    <w:name w:val="Heading 5 Char"/>
    <w:basedOn w:val="DefaultParagraphFont"/>
    <w:link w:val="Heading5"/>
    <w:uiPriority w:val="9"/>
    <w:rsid w:val="00440655"/>
    <w:rPr>
      <w:rFonts w:ascii="Arial" w:eastAsiaTheme="minorEastAsia" w:hAnsi="Arial" w:cs="Arial"/>
      <w:b/>
      <w:bCs/>
      <w:sz w:val="29"/>
      <w:szCs w:val="29"/>
    </w:rPr>
  </w:style>
  <w:style w:type="character" w:styleId="Hyperlink">
    <w:name w:val="Hyperlink"/>
    <w:basedOn w:val="DefaultParagraphFont"/>
    <w:uiPriority w:val="99"/>
    <w:unhideWhenUsed/>
    <w:rsid w:val="009741B2"/>
    <w:rPr>
      <w:color w:val="0000FF" w:themeColor="hyperlink"/>
      <w:u w:val="single"/>
    </w:rPr>
  </w:style>
  <w:style w:type="character" w:customStyle="1" w:styleId="UnresolvedMention1">
    <w:name w:val="Unresolved Mention1"/>
    <w:basedOn w:val="DefaultParagraphFont"/>
    <w:uiPriority w:val="99"/>
    <w:semiHidden/>
    <w:unhideWhenUsed/>
    <w:rsid w:val="009741B2"/>
    <w:rPr>
      <w:color w:val="605E5C"/>
      <w:shd w:val="clear" w:color="auto" w:fill="E1DFDD"/>
    </w:rPr>
  </w:style>
  <w:style w:type="paragraph" w:customStyle="1" w:styleId="1">
    <w:name w:val="(1)"/>
    <w:basedOn w:val="ListParagraph"/>
    <w:link w:val="1Char"/>
    <w:qFormat/>
    <w:rsid w:val="00440655"/>
    <w:pPr>
      <w:tabs>
        <w:tab w:val="left" w:pos="720"/>
        <w:tab w:val="left" w:pos="1440"/>
        <w:tab w:val="left" w:pos="2160"/>
        <w:tab w:val="left" w:pos="2880"/>
        <w:tab w:val="left" w:pos="3600"/>
      </w:tabs>
      <w:ind w:left="0" w:firstLine="1440"/>
      <w:contextualSpacing w:val="0"/>
    </w:pPr>
    <w:rPr>
      <w:rFonts w:eastAsiaTheme="minorHAnsi"/>
      <w:shd w:val="clear" w:color="auto" w:fill="FFFFFF"/>
    </w:rPr>
  </w:style>
  <w:style w:type="character" w:customStyle="1" w:styleId="1Char">
    <w:name w:val="(1) Char"/>
    <w:basedOn w:val="DefaultParagraphFont"/>
    <w:link w:val="1"/>
    <w:rsid w:val="00440655"/>
    <w:rPr>
      <w:rFonts w:ascii="Arial" w:hAnsi="Arial" w:cs="Arial"/>
      <w:sz w:val="24"/>
      <w:szCs w:val="24"/>
    </w:rPr>
  </w:style>
  <w:style w:type="paragraph" w:customStyle="1" w:styleId="a">
    <w:name w:val="(a)"/>
    <w:basedOn w:val="Normal"/>
    <w:qFormat/>
    <w:rsid w:val="00440655"/>
    <w:pPr>
      <w:ind w:firstLine="2160"/>
    </w:pPr>
    <w:rPr>
      <w:rFonts w:eastAsiaTheme="minorHAnsi" w:cstheme="minorBidi"/>
      <w:szCs w:val="28"/>
    </w:rPr>
  </w:style>
  <w:style w:type="paragraph" w:customStyle="1" w:styleId="i">
    <w:name w:val="(i)"/>
    <w:basedOn w:val="Normal"/>
    <w:qFormat/>
    <w:rsid w:val="00440655"/>
    <w:pPr>
      <w:ind w:firstLine="2880"/>
    </w:pPr>
    <w:rPr>
      <w:rFonts w:eastAsiaTheme="minorHAnsi" w:cstheme="minorBidi"/>
      <w:szCs w:val="28"/>
    </w:rPr>
  </w:style>
  <w:style w:type="paragraph" w:customStyle="1" w:styleId="A0">
    <w:name w:val="A."/>
    <w:basedOn w:val="Normal"/>
    <w:link w:val="AChar"/>
    <w:qFormat/>
    <w:rsid w:val="00440655"/>
    <w:pPr>
      <w:ind w:firstLine="720"/>
    </w:pPr>
    <w:rPr>
      <w:rFonts w:eastAsiaTheme="minorHAnsi"/>
      <w:bCs/>
      <w:szCs w:val="28"/>
      <w:lang w:val="en"/>
    </w:rPr>
  </w:style>
  <w:style w:type="character" w:customStyle="1" w:styleId="AChar">
    <w:name w:val="A. Char"/>
    <w:basedOn w:val="DefaultParagraphFont"/>
    <w:link w:val="A0"/>
    <w:rsid w:val="00440655"/>
    <w:rPr>
      <w:rFonts w:ascii="Arial" w:hAnsi="Arial" w:cs="Arial"/>
      <w:bCs/>
      <w:sz w:val="24"/>
      <w:lang w:val="en"/>
    </w:rPr>
  </w:style>
  <w:style w:type="paragraph" w:customStyle="1" w:styleId="annoformc">
    <w:name w:val="annoformc"/>
    <w:basedOn w:val="Normal"/>
    <w:rsid w:val="00440655"/>
    <w:pPr>
      <w:spacing w:before="100" w:beforeAutospacing="1" w:after="100" w:afterAutospacing="1"/>
      <w:jc w:val="center"/>
    </w:pPr>
  </w:style>
  <w:style w:type="paragraph" w:customStyle="1" w:styleId="annotations">
    <w:name w:val="annotations"/>
    <w:basedOn w:val="Normal"/>
    <w:rsid w:val="00440655"/>
    <w:pPr>
      <w:spacing w:before="100" w:beforeAutospacing="1" w:after="100" w:afterAutospacing="1"/>
    </w:pPr>
  </w:style>
  <w:style w:type="paragraph" w:customStyle="1" w:styleId="annotationsc">
    <w:name w:val="annotationsc"/>
    <w:basedOn w:val="Normal"/>
    <w:rsid w:val="00440655"/>
    <w:pPr>
      <w:spacing w:before="100" w:beforeAutospacing="1" w:after="100" w:afterAutospacing="1"/>
      <w:jc w:val="center"/>
    </w:pPr>
  </w:style>
  <w:style w:type="paragraph" w:customStyle="1" w:styleId="annotitle">
    <w:name w:val="annotitle"/>
    <w:basedOn w:val="Normal"/>
    <w:rsid w:val="00440655"/>
    <w:pPr>
      <w:spacing w:before="100" w:beforeAutospacing="1" w:after="100" w:afterAutospacing="1"/>
      <w:jc w:val="center"/>
    </w:pPr>
  </w:style>
  <w:style w:type="paragraph" w:customStyle="1" w:styleId="ccannotations">
    <w:name w:val="cc_annotations"/>
    <w:basedOn w:val="Normal"/>
    <w:rsid w:val="00440655"/>
    <w:pPr>
      <w:spacing w:before="100" w:beforeAutospacing="1" w:after="100" w:afterAutospacing="1"/>
    </w:pPr>
  </w:style>
  <w:style w:type="paragraph" w:customStyle="1" w:styleId="center">
    <w:name w:val="center"/>
    <w:basedOn w:val="Normal"/>
    <w:rsid w:val="00440655"/>
    <w:pPr>
      <w:spacing w:before="100" w:beforeAutospacing="1" w:after="100" w:afterAutospacing="1"/>
      <w:jc w:val="center"/>
    </w:pPr>
    <w:rPr>
      <w:b/>
      <w:bCs/>
    </w:rPr>
  </w:style>
  <w:style w:type="paragraph" w:customStyle="1" w:styleId="formc">
    <w:name w:val="formc"/>
    <w:basedOn w:val="Normal"/>
    <w:rsid w:val="00440655"/>
    <w:pPr>
      <w:spacing w:before="100" w:beforeAutospacing="1" w:after="100" w:afterAutospacing="1"/>
      <w:jc w:val="center"/>
    </w:pPr>
  </w:style>
  <w:style w:type="paragraph" w:customStyle="1" w:styleId="forusewith">
    <w:name w:val="forusewith"/>
    <w:basedOn w:val="Normal"/>
    <w:rsid w:val="00440655"/>
    <w:pPr>
      <w:spacing w:before="100" w:beforeAutospacing="1" w:after="100" w:afterAutospacing="1"/>
    </w:pPr>
  </w:style>
  <w:style w:type="character" w:customStyle="1" w:styleId="Heading2Char">
    <w:name w:val="Heading 2 Char"/>
    <w:basedOn w:val="DefaultParagraphFont"/>
    <w:link w:val="Heading2"/>
    <w:uiPriority w:val="9"/>
    <w:rsid w:val="00440655"/>
    <w:rPr>
      <w:rFonts w:ascii="Arial" w:eastAsiaTheme="minorEastAsia" w:hAnsi="Arial" w:cs="Arial"/>
      <w:b/>
      <w:bCs/>
      <w:sz w:val="36"/>
      <w:szCs w:val="36"/>
    </w:rPr>
  </w:style>
  <w:style w:type="character" w:customStyle="1" w:styleId="Heading3Char">
    <w:name w:val="Heading 3 Char"/>
    <w:basedOn w:val="DefaultParagraphFont"/>
    <w:link w:val="Heading3"/>
    <w:uiPriority w:val="9"/>
    <w:rsid w:val="00440655"/>
    <w:rPr>
      <w:rFonts w:ascii="Arial" w:eastAsiaTheme="minorEastAsia" w:hAnsi="Arial" w:cs="Arial"/>
      <w:b/>
      <w:bCs/>
      <w:sz w:val="36"/>
      <w:szCs w:val="36"/>
    </w:rPr>
  </w:style>
  <w:style w:type="character" w:customStyle="1" w:styleId="Heading4Char">
    <w:name w:val="Heading 4 Char"/>
    <w:basedOn w:val="DefaultParagraphFont"/>
    <w:link w:val="Heading4"/>
    <w:uiPriority w:val="9"/>
    <w:rsid w:val="00440655"/>
    <w:rPr>
      <w:rFonts w:ascii="Arial" w:eastAsiaTheme="minorEastAsia" w:hAnsi="Arial" w:cs="Arial"/>
      <w:b/>
      <w:bCs/>
      <w:sz w:val="29"/>
      <w:szCs w:val="29"/>
    </w:rPr>
  </w:style>
  <w:style w:type="character" w:customStyle="1" w:styleId="Heading6Char">
    <w:name w:val="Heading 6 Char"/>
    <w:basedOn w:val="DefaultParagraphFont"/>
    <w:link w:val="Heading6"/>
    <w:uiPriority w:val="9"/>
    <w:rsid w:val="00440655"/>
    <w:rPr>
      <w:rFonts w:ascii="Arial" w:eastAsiaTheme="minorEastAsia" w:hAnsi="Arial" w:cs="Arial"/>
      <w:b/>
      <w:bCs/>
      <w:sz w:val="24"/>
      <w:szCs w:val="24"/>
    </w:rPr>
  </w:style>
  <w:style w:type="character" w:customStyle="1" w:styleId="Heading7Char">
    <w:name w:val="Heading 7 Char"/>
    <w:basedOn w:val="DefaultParagraphFont"/>
    <w:link w:val="Heading7"/>
    <w:uiPriority w:val="9"/>
    <w:rsid w:val="00440655"/>
    <w:rPr>
      <w:rFonts w:ascii="Arial" w:eastAsiaTheme="minorEastAsia" w:hAnsi="Arial" w:cs="Arial"/>
      <w:b/>
      <w:bCs/>
      <w:sz w:val="24"/>
      <w:szCs w:val="24"/>
    </w:rPr>
  </w:style>
  <w:style w:type="character" w:customStyle="1" w:styleId="Heading8Char">
    <w:name w:val="Heading 8 Char"/>
    <w:basedOn w:val="DefaultParagraphFont"/>
    <w:link w:val="Heading8"/>
    <w:uiPriority w:val="9"/>
    <w:rsid w:val="00440655"/>
    <w:rPr>
      <w:rFonts w:ascii="Arial" w:eastAsiaTheme="minorEastAsia" w:hAnsi="Arial" w:cs="Arial"/>
      <w:b/>
      <w:bCs/>
      <w:sz w:val="24"/>
      <w:szCs w:val="24"/>
    </w:rPr>
  </w:style>
  <w:style w:type="paragraph" w:customStyle="1" w:styleId="history">
    <w:name w:val="history"/>
    <w:basedOn w:val="Normal"/>
    <w:rsid w:val="00440655"/>
    <w:pPr>
      <w:spacing w:before="100" w:beforeAutospacing="1" w:after="100" w:afterAutospacing="1"/>
    </w:pPr>
  </w:style>
  <w:style w:type="paragraph" w:customStyle="1" w:styleId="indent0">
    <w:name w:val="indent0"/>
    <w:basedOn w:val="Normal"/>
    <w:rsid w:val="00440655"/>
    <w:pPr>
      <w:spacing w:before="100" w:beforeAutospacing="1" w:after="100" w:afterAutospacing="1"/>
    </w:pPr>
  </w:style>
  <w:style w:type="paragraph" w:customStyle="1" w:styleId="indent1">
    <w:name w:val="indent1"/>
    <w:basedOn w:val="Normal"/>
    <w:rsid w:val="00440655"/>
    <w:pPr>
      <w:spacing w:before="100" w:beforeAutospacing="1" w:after="100" w:afterAutospacing="1"/>
      <w:ind w:firstLine="360"/>
    </w:pPr>
  </w:style>
  <w:style w:type="paragraph" w:customStyle="1" w:styleId="indent2">
    <w:name w:val="indent2"/>
    <w:basedOn w:val="Normal"/>
    <w:rsid w:val="00440655"/>
    <w:pPr>
      <w:spacing w:before="100" w:beforeAutospacing="1" w:after="100" w:afterAutospacing="1"/>
      <w:ind w:firstLine="720"/>
    </w:pPr>
  </w:style>
  <w:style w:type="paragraph" w:customStyle="1" w:styleId="indent3">
    <w:name w:val="indent3"/>
    <w:basedOn w:val="Normal"/>
    <w:rsid w:val="00440655"/>
    <w:pPr>
      <w:spacing w:before="100" w:beforeAutospacing="1" w:after="100" w:afterAutospacing="1"/>
      <w:ind w:firstLine="1080"/>
    </w:pPr>
  </w:style>
  <w:style w:type="paragraph" w:customStyle="1" w:styleId="indent4">
    <w:name w:val="indent4"/>
    <w:basedOn w:val="Normal"/>
    <w:rsid w:val="00440655"/>
    <w:pPr>
      <w:spacing w:before="100" w:beforeAutospacing="1" w:after="100" w:afterAutospacing="1"/>
      <w:ind w:firstLine="1440"/>
    </w:pPr>
  </w:style>
  <w:style w:type="paragraph" w:customStyle="1" w:styleId="indent5">
    <w:name w:val="indent5"/>
    <w:basedOn w:val="Normal"/>
    <w:rsid w:val="00440655"/>
    <w:pPr>
      <w:spacing w:before="100" w:beforeAutospacing="1" w:after="100" w:afterAutospacing="1"/>
      <w:ind w:firstLine="1800"/>
    </w:pPr>
  </w:style>
  <w:style w:type="paragraph" w:customStyle="1" w:styleId="replaceunderline">
    <w:name w:val="replace_underline"/>
    <w:basedOn w:val="Normal"/>
    <w:rsid w:val="00440655"/>
    <w:pPr>
      <w:spacing w:before="100" w:beforeAutospacing="1" w:after="100" w:afterAutospacing="1"/>
    </w:pPr>
    <w:rPr>
      <w:u w:val="single"/>
    </w:rPr>
  </w:style>
  <w:style w:type="character" w:customStyle="1" w:styleId="rules">
    <w:name w:val="rules"/>
    <w:basedOn w:val="DefaultParagraphFont"/>
    <w:rsid w:val="00440655"/>
  </w:style>
  <w:style w:type="character" w:customStyle="1" w:styleId="rulesannotations">
    <w:name w:val="rules_annotations"/>
    <w:basedOn w:val="DefaultParagraphFont"/>
    <w:rsid w:val="00440655"/>
  </w:style>
  <w:style w:type="character" w:customStyle="1" w:styleId="ruleshistory">
    <w:name w:val="rules_history"/>
    <w:basedOn w:val="DefaultParagraphFont"/>
    <w:rsid w:val="00440655"/>
  </w:style>
  <w:style w:type="paragraph" w:customStyle="1" w:styleId="sectextc">
    <w:name w:val="sectextc"/>
    <w:basedOn w:val="Normal"/>
    <w:rsid w:val="00440655"/>
    <w:pPr>
      <w:spacing w:before="100" w:beforeAutospacing="1" w:after="100" w:afterAutospacing="1"/>
      <w:jc w:val="center"/>
    </w:pPr>
  </w:style>
  <w:style w:type="paragraph" w:customStyle="1" w:styleId="superscript">
    <w:name w:val="superscript"/>
    <w:basedOn w:val="Normal"/>
    <w:rsid w:val="00440655"/>
    <w:pPr>
      <w:spacing w:before="100" w:beforeAutospacing="1" w:after="100" w:afterAutospacing="1"/>
    </w:pPr>
    <w:rPr>
      <w:sz w:val="18"/>
      <w:szCs w:val="18"/>
      <w:vertAlign w:val="superscript"/>
    </w:rPr>
  </w:style>
  <w:style w:type="paragraph" w:customStyle="1" w:styleId="text">
    <w:name w:val="text"/>
    <w:basedOn w:val="Normal"/>
    <w:rsid w:val="00440655"/>
    <w:pPr>
      <w:spacing w:before="100" w:beforeAutospacing="1" w:after="100" w:afterAutospacing="1"/>
      <w:ind w:firstLine="360"/>
    </w:pPr>
  </w:style>
  <w:style w:type="paragraph" w:customStyle="1" w:styleId="titledate">
    <w:name w:val="title_date"/>
    <w:basedOn w:val="Normal"/>
    <w:rsid w:val="00440655"/>
    <w:pPr>
      <w:spacing w:before="100" w:beforeAutospacing="1" w:after="100" w:afterAutospacing="1"/>
      <w:jc w:val="center"/>
    </w:pPr>
    <w:rPr>
      <w:sz w:val="29"/>
      <w:szCs w:val="29"/>
    </w:rPr>
  </w:style>
  <w:style w:type="paragraph" w:customStyle="1" w:styleId="Title1">
    <w:name w:val="Title1"/>
    <w:basedOn w:val="Normal"/>
    <w:rsid w:val="00440655"/>
    <w:pPr>
      <w:spacing w:before="100" w:beforeAutospacing="1" w:after="100" w:afterAutospacing="1"/>
      <w:jc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6AC76B451824F8B2AD3249B169975" ma:contentTypeVersion="16" ma:contentTypeDescription="Create a new document." ma:contentTypeScope="" ma:versionID="e4a0faffafd6858301114e0441cbc7de">
  <xsd:schema xmlns:xsd="http://www.w3.org/2001/XMLSchema" xmlns:xs="http://www.w3.org/2001/XMLSchema" xmlns:p="http://schemas.microsoft.com/office/2006/metadata/properties" xmlns:ns2="677a6d1a-9d3a-43c4-be6b-84d43132ca40" xmlns:ns3="b8139804-05ee-428b-977c-08510ab853ad" targetNamespace="http://schemas.microsoft.com/office/2006/metadata/properties" ma:root="true" ma:fieldsID="2fce9bb8017d6ab8b31ea477531dacf6" ns2:_="" ns3:_="">
    <xsd:import namespace="677a6d1a-9d3a-43c4-be6b-84d43132ca40"/>
    <xsd:import namespace="b8139804-05ee-428b-977c-08510ab85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6d1a-9d3a-43c4-be6b-84d43132c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2ccd26-5353-41cc-ad3b-421fa5eb1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39804-05ee-428b-977c-08510ab853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208665-3ed9-4455-8232-78d9b9fdfd7e}" ma:internalName="TaxCatchAll" ma:showField="CatchAllData" ma:web="b8139804-05ee-428b-977c-08510ab85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139804-05ee-428b-977c-08510ab853ad" xsi:nil="true"/>
    <lcf76f155ced4ddcb4097134ff3c332f xmlns="677a6d1a-9d3a-43c4-be6b-84d43132ca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772007-6CEB-4630-A005-3F02A980A32A}"/>
</file>

<file path=customXml/itemProps2.xml><?xml version="1.0" encoding="utf-8"?>
<ds:datastoreItem xmlns:ds="http://schemas.openxmlformats.org/officeDocument/2006/customXml" ds:itemID="{B8BE6768-474A-42A9-ABCC-3A8D5C8FF101}">
  <ds:schemaRefs>
    <ds:schemaRef ds:uri="http://schemas.microsoft.com/sharepoint/v3/contenttype/forms"/>
  </ds:schemaRefs>
</ds:datastoreItem>
</file>

<file path=customXml/itemProps3.xml><?xml version="1.0" encoding="utf-8"?>
<ds:datastoreItem xmlns:ds="http://schemas.openxmlformats.org/officeDocument/2006/customXml" ds:itemID="{00A7535E-BD2C-4A10-BBAE-084BE3ECDE01}">
  <ds:schemaRefs>
    <ds:schemaRef ds:uri="http://schemas.microsoft.com/office/2006/metadata/properties"/>
    <ds:schemaRef ds:uri="http://schemas.microsoft.com/office/infopath/2007/PartnerControls"/>
    <ds:schemaRef ds:uri="b8139804-05ee-428b-977c-08510ab853ad"/>
    <ds:schemaRef ds:uri="677a6d1a-9d3a-43c4-be6b-84d43132ca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1564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2025-11-14T17:06:00Z</dcterms:created>
  <dcterms:modified xsi:type="dcterms:W3CDTF">2025-11-14T17:07:00Z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0x0101004176AC76B451824F8B2AD3249B169975</vt:lpwstr>
  </property>
  <property fmtid="{D5CDD505-2E9C-101B-9397-08002B2CF9AE}" pid="3" name="MediaServiceImageTags">
    <vt:lpwstr/>
  </property>
</Properties>
</file>