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72DDF" w14:textId="77777777" w:rsidR="00692B38" w:rsidRPr="00D01102" w:rsidRDefault="00692B38" w:rsidP="00692B38">
      <w:pPr>
        <w:rPr>
          <w:rFonts w:ascii="Arial" w:hAnsi="Arial" w:cs="Arial"/>
          <w:b/>
          <w:bCs/>
          <w:sz w:val="24"/>
          <w:szCs w:val="24"/>
        </w:rPr>
      </w:pPr>
      <w:bookmarkStart w:id="0" w:name="13-119"/>
      <w:r w:rsidRPr="00D01102">
        <w:rPr>
          <w:rFonts w:ascii="Arial" w:hAnsi="Arial" w:cs="Arial"/>
          <w:b/>
          <w:bCs/>
          <w:sz w:val="24"/>
          <w:szCs w:val="24"/>
        </w:rPr>
        <w:t>13-119. Opening statements.</w:t>
      </w:r>
      <w:bookmarkEnd w:id="0"/>
    </w:p>
    <w:p w14:paraId="46BD806C" w14:textId="77777777" w:rsidR="00692B38" w:rsidRPr="00D01102" w:rsidRDefault="00692B38" w:rsidP="00692B38">
      <w:pPr>
        <w:rPr>
          <w:rFonts w:ascii="Arial" w:hAnsi="Arial" w:cs="Arial"/>
          <w:sz w:val="24"/>
          <w:szCs w:val="24"/>
        </w:rPr>
      </w:pPr>
    </w:p>
    <w:p w14:paraId="7F278C8A" w14:textId="73D82983" w:rsidR="00692B38" w:rsidRPr="00D01102" w:rsidRDefault="00692B38" w:rsidP="00692B38">
      <w:pPr>
        <w:ind w:firstLine="360"/>
        <w:rPr>
          <w:rFonts w:ascii="Arial" w:hAnsi="Arial" w:cs="Arial"/>
          <w:sz w:val="24"/>
          <w:szCs w:val="24"/>
        </w:rPr>
      </w:pPr>
      <w:r w:rsidRPr="00D01102">
        <w:rPr>
          <w:rFonts w:ascii="Arial" w:hAnsi="Arial" w:cs="Arial"/>
          <w:sz w:val="24"/>
          <w:szCs w:val="24"/>
        </w:rPr>
        <w:t>A trial begins with the lawyers telling you what they expect the evidence to show. These statements and other statements made by the lawyers during the course of the trial can be of considerable assistance to you in understanding the evidence as it is presented at trial. Statements of the lawyers, however, are not themselves evidence. The evidence will be the testimony of witnesses, the exhibits, and any facts agreed to by the parties. After you have heard all the evidence, I will give you final instructions on the law. The lawyers will argue the case, and then you will retire to the jury room to arrive at a verdict.</w:t>
      </w:r>
    </w:p>
    <w:p w14:paraId="3C61E536" w14:textId="77777777" w:rsidR="00692B38" w:rsidRPr="00D01102" w:rsidRDefault="00692B38" w:rsidP="00692B38">
      <w:pPr>
        <w:ind w:firstLine="360"/>
        <w:rPr>
          <w:rFonts w:ascii="Arial" w:hAnsi="Arial" w:cs="Arial"/>
          <w:sz w:val="24"/>
          <w:szCs w:val="24"/>
        </w:rPr>
      </w:pPr>
    </w:p>
    <w:p w14:paraId="2B4783BE" w14:textId="2AB6A843" w:rsidR="00692B38" w:rsidRPr="00D01102" w:rsidRDefault="00692B38" w:rsidP="00692B38">
      <w:pPr>
        <w:ind w:firstLine="360"/>
        <w:rPr>
          <w:rFonts w:ascii="Arial" w:hAnsi="Arial" w:cs="Arial"/>
          <w:sz w:val="24"/>
          <w:szCs w:val="24"/>
        </w:rPr>
      </w:pPr>
      <w:r w:rsidRPr="00D01102">
        <w:rPr>
          <w:rFonts w:ascii="Arial" w:hAnsi="Arial" w:cs="Arial"/>
          <w:sz w:val="24"/>
          <w:szCs w:val="24"/>
        </w:rPr>
        <w:t>The plaintiff's attorney will now make an opening statement.</w:t>
      </w:r>
    </w:p>
    <w:p w14:paraId="3840D84C" w14:textId="77777777" w:rsidR="00692B38" w:rsidRPr="00D01102" w:rsidRDefault="00692B38" w:rsidP="00692B38">
      <w:pPr>
        <w:ind w:firstLine="360"/>
        <w:rPr>
          <w:rFonts w:ascii="Arial" w:hAnsi="Arial" w:cs="Arial"/>
          <w:sz w:val="24"/>
          <w:szCs w:val="24"/>
        </w:rPr>
      </w:pPr>
    </w:p>
    <w:p w14:paraId="7195E25E" w14:textId="2AEA40DA" w:rsidR="00692B38" w:rsidRPr="00D01102" w:rsidRDefault="00692B38" w:rsidP="00692B38">
      <w:pPr>
        <w:rPr>
          <w:rFonts w:ascii="Arial" w:hAnsi="Arial" w:cs="Arial"/>
          <w:sz w:val="24"/>
          <w:szCs w:val="24"/>
        </w:rPr>
      </w:pPr>
      <w:r w:rsidRPr="00D01102">
        <w:rPr>
          <w:rFonts w:ascii="Arial" w:hAnsi="Arial" w:cs="Arial"/>
          <w:sz w:val="24"/>
          <w:szCs w:val="24"/>
        </w:rPr>
        <w:t>[</w:t>
      </w:r>
      <w:r w:rsidRPr="00300757">
        <w:rPr>
          <w:rFonts w:ascii="Arial" w:hAnsi="Arial" w:cs="Arial"/>
          <w:sz w:val="24"/>
          <w:szCs w:val="24"/>
        </w:rPr>
        <w:t>13-108</w:t>
      </w:r>
      <w:r w:rsidR="00223064" w:rsidRPr="00D01102">
        <w:rPr>
          <w:rStyle w:val="Hyperlink"/>
          <w:rFonts w:ascii="Arial" w:hAnsi="Arial" w:cs="Arial"/>
          <w:sz w:val="24"/>
          <w:szCs w:val="24"/>
        </w:rPr>
        <w:t xml:space="preserve"> </w:t>
      </w:r>
      <w:r w:rsidRPr="00D01102">
        <w:rPr>
          <w:rFonts w:ascii="Arial" w:hAnsi="Arial" w:cs="Arial"/>
          <w:sz w:val="24"/>
          <w:szCs w:val="24"/>
        </w:rPr>
        <w:t>NMRA; as amended, effective January 1, 1987; November 1, 1991; recompiled and amended, effective March 1, 2005.]</w:t>
      </w:r>
    </w:p>
    <w:p w14:paraId="4A18BFB9" w14:textId="47EA6A7F" w:rsidR="00214102" w:rsidRPr="00D01102" w:rsidRDefault="00214102" w:rsidP="00214102">
      <w:pPr>
        <w:rPr>
          <w:rFonts w:ascii="Arial" w:hAnsi="Arial" w:cs="Arial"/>
          <w:sz w:val="24"/>
          <w:szCs w:val="24"/>
        </w:rPr>
      </w:pPr>
    </w:p>
    <w:sectPr w:rsidR="00214102" w:rsidRPr="00D01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02"/>
    <w:rsid w:val="00214102"/>
    <w:rsid w:val="00223064"/>
    <w:rsid w:val="00300757"/>
    <w:rsid w:val="00581EEB"/>
    <w:rsid w:val="00692B38"/>
    <w:rsid w:val="006F6312"/>
    <w:rsid w:val="00770FBD"/>
    <w:rsid w:val="007B7159"/>
    <w:rsid w:val="00D01102"/>
    <w:rsid w:val="00D376E1"/>
    <w:rsid w:val="00D5145C"/>
    <w:rsid w:val="00E311E6"/>
    <w:rsid w:val="00F2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AF6F"/>
  <w15:chartTrackingRefBased/>
  <w15:docId w15:val="{F809CE4C-A27F-49A8-9215-909765C1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1E6"/>
    <w:rPr>
      <w:color w:val="0563C1" w:themeColor="hyperlink"/>
      <w:u w:val="single"/>
    </w:rPr>
  </w:style>
  <w:style w:type="character" w:styleId="UnresolvedMention">
    <w:name w:val="Unresolved Mention"/>
    <w:basedOn w:val="DefaultParagraphFont"/>
    <w:uiPriority w:val="99"/>
    <w:semiHidden/>
    <w:unhideWhenUsed/>
    <w:rsid w:val="00E31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9874">
      <w:bodyDiv w:val="1"/>
      <w:marLeft w:val="0"/>
      <w:marRight w:val="0"/>
      <w:marTop w:val="0"/>
      <w:marBottom w:val="0"/>
      <w:divBdr>
        <w:top w:val="none" w:sz="0" w:space="0" w:color="auto"/>
        <w:left w:val="none" w:sz="0" w:space="0" w:color="auto"/>
        <w:bottom w:val="none" w:sz="0" w:space="0" w:color="auto"/>
        <w:right w:val="none" w:sz="0" w:space="0" w:color="auto"/>
      </w:divBdr>
      <w:divsChild>
        <w:div w:id="1540623415">
          <w:marLeft w:val="0"/>
          <w:marRight w:val="0"/>
          <w:marTop w:val="0"/>
          <w:marBottom w:val="0"/>
          <w:divBdr>
            <w:top w:val="none" w:sz="0" w:space="0" w:color="auto"/>
            <w:left w:val="none" w:sz="0" w:space="0" w:color="auto"/>
            <w:bottom w:val="none" w:sz="0" w:space="0" w:color="auto"/>
            <w:right w:val="none" w:sz="0" w:space="0" w:color="auto"/>
          </w:divBdr>
        </w:div>
        <w:div w:id="384990505">
          <w:marLeft w:val="0"/>
          <w:marRight w:val="0"/>
          <w:marTop w:val="0"/>
          <w:marBottom w:val="0"/>
          <w:divBdr>
            <w:top w:val="none" w:sz="0" w:space="0" w:color="auto"/>
            <w:left w:val="none" w:sz="0" w:space="0" w:color="auto"/>
            <w:bottom w:val="none" w:sz="0" w:space="0" w:color="auto"/>
            <w:right w:val="none" w:sz="0" w:space="0" w:color="auto"/>
          </w:divBdr>
        </w:div>
        <w:div w:id="1108620315">
          <w:marLeft w:val="0"/>
          <w:marRight w:val="0"/>
          <w:marTop w:val="0"/>
          <w:marBottom w:val="0"/>
          <w:divBdr>
            <w:top w:val="none" w:sz="0" w:space="0" w:color="auto"/>
            <w:left w:val="none" w:sz="0" w:space="0" w:color="auto"/>
            <w:bottom w:val="none" w:sz="0" w:space="0" w:color="auto"/>
            <w:right w:val="none" w:sz="0" w:space="0" w:color="auto"/>
          </w:divBdr>
        </w:div>
        <w:div w:id="24137620">
          <w:marLeft w:val="0"/>
          <w:marRight w:val="0"/>
          <w:marTop w:val="0"/>
          <w:marBottom w:val="0"/>
          <w:divBdr>
            <w:top w:val="none" w:sz="0" w:space="0" w:color="auto"/>
            <w:left w:val="none" w:sz="0" w:space="0" w:color="auto"/>
            <w:bottom w:val="none" w:sz="0" w:space="0" w:color="auto"/>
            <w:right w:val="none" w:sz="0" w:space="0" w:color="auto"/>
          </w:divBdr>
        </w:div>
      </w:divsChild>
    </w:div>
    <w:div w:id="74743737">
      <w:bodyDiv w:val="1"/>
      <w:marLeft w:val="0"/>
      <w:marRight w:val="0"/>
      <w:marTop w:val="0"/>
      <w:marBottom w:val="0"/>
      <w:divBdr>
        <w:top w:val="none" w:sz="0" w:space="0" w:color="auto"/>
        <w:left w:val="none" w:sz="0" w:space="0" w:color="auto"/>
        <w:bottom w:val="none" w:sz="0" w:space="0" w:color="auto"/>
        <w:right w:val="none" w:sz="0" w:space="0" w:color="auto"/>
      </w:divBdr>
      <w:divsChild>
        <w:div w:id="70590701">
          <w:marLeft w:val="0"/>
          <w:marRight w:val="0"/>
          <w:marTop w:val="0"/>
          <w:marBottom w:val="0"/>
          <w:divBdr>
            <w:top w:val="none" w:sz="0" w:space="0" w:color="auto"/>
            <w:left w:val="none" w:sz="0" w:space="0" w:color="auto"/>
            <w:bottom w:val="none" w:sz="0" w:space="0" w:color="auto"/>
            <w:right w:val="none" w:sz="0" w:space="0" w:color="auto"/>
          </w:divBdr>
        </w:div>
        <w:div w:id="859776409">
          <w:marLeft w:val="0"/>
          <w:marRight w:val="0"/>
          <w:marTop w:val="0"/>
          <w:marBottom w:val="0"/>
          <w:divBdr>
            <w:top w:val="none" w:sz="0" w:space="0" w:color="auto"/>
            <w:left w:val="none" w:sz="0" w:space="0" w:color="auto"/>
            <w:bottom w:val="none" w:sz="0" w:space="0" w:color="auto"/>
            <w:right w:val="none" w:sz="0" w:space="0" w:color="auto"/>
          </w:divBdr>
        </w:div>
        <w:div w:id="2124954478">
          <w:marLeft w:val="0"/>
          <w:marRight w:val="0"/>
          <w:marTop w:val="0"/>
          <w:marBottom w:val="0"/>
          <w:divBdr>
            <w:top w:val="none" w:sz="0" w:space="0" w:color="auto"/>
            <w:left w:val="none" w:sz="0" w:space="0" w:color="auto"/>
            <w:bottom w:val="none" w:sz="0" w:space="0" w:color="auto"/>
            <w:right w:val="none" w:sz="0" w:space="0" w:color="auto"/>
          </w:divBdr>
        </w:div>
        <w:div w:id="63989632">
          <w:marLeft w:val="0"/>
          <w:marRight w:val="0"/>
          <w:marTop w:val="0"/>
          <w:marBottom w:val="0"/>
          <w:divBdr>
            <w:top w:val="none" w:sz="0" w:space="0" w:color="auto"/>
            <w:left w:val="none" w:sz="0" w:space="0" w:color="auto"/>
            <w:bottom w:val="none" w:sz="0" w:space="0" w:color="auto"/>
            <w:right w:val="none" w:sz="0" w:space="0" w:color="auto"/>
          </w:divBdr>
        </w:div>
        <w:div w:id="1141262908">
          <w:marLeft w:val="0"/>
          <w:marRight w:val="0"/>
          <w:marTop w:val="0"/>
          <w:marBottom w:val="0"/>
          <w:divBdr>
            <w:top w:val="none" w:sz="0" w:space="0" w:color="auto"/>
            <w:left w:val="none" w:sz="0" w:space="0" w:color="auto"/>
            <w:bottom w:val="none" w:sz="0" w:space="0" w:color="auto"/>
            <w:right w:val="none" w:sz="0" w:space="0" w:color="auto"/>
          </w:divBdr>
        </w:div>
      </w:divsChild>
    </w:div>
    <w:div w:id="784270055">
      <w:bodyDiv w:val="1"/>
      <w:marLeft w:val="0"/>
      <w:marRight w:val="0"/>
      <w:marTop w:val="0"/>
      <w:marBottom w:val="0"/>
      <w:divBdr>
        <w:top w:val="none" w:sz="0" w:space="0" w:color="auto"/>
        <w:left w:val="none" w:sz="0" w:space="0" w:color="auto"/>
        <w:bottom w:val="none" w:sz="0" w:space="0" w:color="auto"/>
        <w:right w:val="none" w:sz="0" w:space="0" w:color="auto"/>
      </w:divBdr>
      <w:divsChild>
        <w:div w:id="106003646">
          <w:marLeft w:val="0"/>
          <w:marRight w:val="0"/>
          <w:marTop w:val="0"/>
          <w:marBottom w:val="0"/>
          <w:divBdr>
            <w:top w:val="none" w:sz="0" w:space="0" w:color="auto"/>
            <w:left w:val="none" w:sz="0" w:space="0" w:color="auto"/>
            <w:bottom w:val="none" w:sz="0" w:space="0" w:color="auto"/>
            <w:right w:val="none" w:sz="0" w:space="0" w:color="auto"/>
          </w:divBdr>
        </w:div>
        <w:div w:id="1135215238">
          <w:marLeft w:val="0"/>
          <w:marRight w:val="0"/>
          <w:marTop w:val="0"/>
          <w:marBottom w:val="0"/>
          <w:divBdr>
            <w:top w:val="none" w:sz="0" w:space="0" w:color="auto"/>
            <w:left w:val="none" w:sz="0" w:space="0" w:color="auto"/>
            <w:bottom w:val="none" w:sz="0" w:space="0" w:color="auto"/>
            <w:right w:val="none" w:sz="0" w:space="0" w:color="auto"/>
          </w:divBdr>
        </w:div>
        <w:div w:id="1643733997">
          <w:marLeft w:val="0"/>
          <w:marRight w:val="0"/>
          <w:marTop w:val="0"/>
          <w:marBottom w:val="0"/>
          <w:divBdr>
            <w:top w:val="none" w:sz="0" w:space="0" w:color="auto"/>
            <w:left w:val="none" w:sz="0" w:space="0" w:color="auto"/>
            <w:bottom w:val="none" w:sz="0" w:space="0" w:color="auto"/>
            <w:right w:val="none" w:sz="0" w:space="0" w:color="auto"/>
          </w:divBdr>
        </w:div>
      </w:divsChild>
    </w:div>
    <w:div w:id="2116827652">
      <w:bodyDiv w:val="1"/>
      <w:marLeft w:val="0"/>
      <w:marRight w:val="0"/>
      <w:marTop w:val="0"/>
      <w:marBottom w:val="0"/>
      <w:divBdr>
        <w:top w:val="none" w:sz="0" w:space="0" w:color="auto"/>
        <w:left w:val="none" w:sz="0" w:space="0" w:color="auto"/>
        <w:bottom w:val="none" w:sz="0" w:space="0" w:color="auto"/>
        <w:right w:val="none" w:sz="0" w:space="0" w:color="auto"/>
      </w:divBdr>
      <w:divsChild>
        <w:div w:id="531842892">
          <w:marLeft w:val="0"/>
          <w:marRight w:val="0"/>
          <w:marTop w:val="0"/>
          <w:marBottom w:val="0"/>
          <w:divBdr>
            <w:top w:val="none" w:sz="0" w:space="0" w:color="auto"/>
            <w:left w:val="none" w:sz="0" w:space="0" w:color="auto"/>
            <w:bottom w:val="none" w:sz="0" w:space="0" w:color="auto"/>
            <w:right w:val="none" w:sz="0" w:space="0" w:color="auto"/>
          </w:divBdr>
        </w:div>
        <w:div w:id="1470856536">
          <w:marLeft w:val="0"/>
          <w:marRight w:val="0"/>
          <w:marTop w:val="0"/>
          <w:marBottom w:val="0"/>
          <w:divBdr>
            <w:top w:val="none" w:sz="0" w:space="0" w:color="auto"/>
            <w:left w:val="none" w:sz="0" w:space="0" w:color="auto"/>
            <w:bottom w:val="none" w:sz="0" w:space="0" w:color="auto"/>
            <w:right w:val="none" w:sz="0" w:space="0" w:color="auto"/>
          </w:divBdr>
        </w:div>
        <w:div w:id="1230723831">
          <w:marLeft w:val="0"/>
          <w:marRight w:val="0"/>
          <w:marTop w:val="0"/>
          <w:marBottom w:val="0"/>
          <w:divBdr>
            <w:top w:val="none" w:sz="0" w:space="0" w:color="auto"/>
            <w:left w:val="none" w:sz="0" w:space="0" w:color="auto"/>
            <w:bottom w:val="none" w:sz="0" w:space="0" w:color="auto"/>
            <w:right w:val="none" w:sz="0" w:space="0" w:color="auto"/>
          </w:divBdr>
        </w:div>
        <w:div w:id="1373381355">
          <w:marLeft w:val="0"/>
          <w:marRight w:val="0"/>
          <w:marTop w:val="0"/>
          <w:marBottom w:val="0"/>
          <w:divBdr>
            <w:top w:val="none" w:sz="0" w:space="0" w:color="auto"/>
            <w:left w:val="none" w:sz="0" w:space="0" w:color="auto"/>
            <w:bottom w:val="none" w:sz="0" w:space="0" w:color="auto"/>
            <w:right w:val="none" w:sz="0" w:space="0" w:color="auto"/>
          </w:divBdr>
        </w:div>
        <w:div w:id="28897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D5E44-7BB4-49FB-B853-8A272152E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2546E-80B8-44E5-9802-DA7923165F81}">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3.xml><?xml version="1.0" encoding="utf-8"?>
<ds:datastoreItem xmlns:ds="http://schemas.openxmlformats.org/officeDocument/2006/customXml" ds:itemID="{3908D74D-45EB-4AC4-8E50-25D82828EB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Barela</dc:creator>
  <cp:keywords/>
  <dc:description/>
  <cp:lastModifiedBy>Cynthia SinghDhillon</cp:lastModifiedBy>
  <cp:revision>6</cp:revision>
  <dcterms:created xsi:type="dcterms:W3CDTF">2023-08-29T16:37:00Z</dcterms:created>
  <dcterms:modified xsi:type="dcterms:W3CDTF">2023-11-29T21:35:00Z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