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F2D6" w14:textId="77777777" w:rsidR="00C964AA" w:rsidRPr="00C964AA" w:rsidRDefault="00C964AA" w:rsidP="00C964AA">
      <w:pPr>
        <w:autoSpaceDE w:val="0"/>
        <w:autoSpaceDN w:val="0"/>
        <w:adjustRightInd w:val="0"/>
        <w:spacing w:after="0" w:line="240" w:lineRule="auto"/>
        <w:rPr>
          <w:rFonts w:ascii="Arial" w:hAnsi="Arial" w:cs="Arial"/>
          <w:kern w:val="0"/>
          <w:sz w:val="24"/>
          <w:szCs w:val="24"/>
        </w:rPr>
      </w:pPr>
      <w:r w:rsidRPr="00C964AA">
        <w:rPr>
          <w:rFonts w:ascii="Arial" w:hAnsi="Arial" w:cs="Arial"/>
          <w:kern w:val="0"/>
          <w:sz w:val="24"/>
          <w:szCs w:val="24"/>
          <w:lang w:val="en-CA"/>
        </w:rPr>
        <w:fldChar w:fldCharType="begin"/>
      </w:r>
      <w:r w:rsidRPr="00C964AA">
        <w:rPr>
          <w:rFonts w:ascii="Arial" w:hAnsi="Arial" w:cs="Arial"/>
          <w:kern w:val="0"/>
          <w:sz w:val="24"/>
          <w:szCs w:val="24"/>
          <w:lang w:val="en-CA"/>
        </w:rPr>
        <w:instrText xml:space="preserve"> SEQ CHAPTER \h \r 1</w:instrText>
      </w:r>
      <w:r w:rsidRPr="00C964AA">
        <w:rPr>
          <w:rFonts w:ascii="Arial" w:hAnsi="Arial" w:cs="Arial"/>
          <w:kern w:val="0"/>
          <w:sz w:val="24"/>
          <w:szCs w:val="24"/>
          <w:lang w:val="en-CA"/>
        </w:rPr>
        <w:fldChar w:fldCharType="end"/>
      </w:r>
      <w:r w:rsidRPr="00C964AA">
        <w:rPr>
          <w:rFonts w:ascii="Arial" w:hAnsi="Arial" w:cs="Arial"/>
          <w:b/>
          <w:bCs/>
          <w:kern w:val="0"/>
          <w:sz w:val="24"/>
          <w:szCs w:val="24"/>
        </w:rPr>
        <w:t xml:space="preserve">13-307. Rules of evidence. </w:t>
      </w:r>
    </w:p>
    <w:p w14:paraId="448ED5F5" w14:textId="2158C214" w:rsidR="00C964AA" w:rsidRPr="00C964AA" w:rsidRDefault="00C964AA" w:rsidP="00C964AA">
      <w:pPr>
        <w:autoSpaceDE w:val="0"/>
        <w:autoSpaceDN w:val="0"/>
        <w:adjustRightInd w:val="0"/>
        <w:spacing w:after="0" w:line="240" w:lineRule="auto"/>
        <w:rPr>
          <w:rFonts w:ascii="Arial" w:hAnsi="Arial" w:cs="Arial"/>
          <w:kern w:val="0"/>
          <w:sz w:val="24"/>
          <w:szCs w:val="24"/>
        </w:rPr>
      </w:pPr>
      <w:r w:rsidRPr="00C964AA">
        <w:rPr>
          <w:rFonts w:ascii="Arial" w:hAnsi="Arial" w:cs="Arial"/>
          <w:kern w:val="0"/>
          <w:sz w:val="24"/>
          <w:szCs w:val="24"/>
        </w:rPr>
        <w:tab/>
        <w:t xml:space="preserve">The evidence which you are to consider in this case consists of the testimony of the witnesses and the exhibits admitted into evidence by the court [and any facts admitted or agreed to by counsel] [and any facts which the court instructs you to accept as true]. </w:t>
      </w:r>
    </w:p>
    <w:p w14:paraId="36B2E628" w14:textId="7294C0CF" w:rsidR="00C964AA" w:rsidRPr="00C964AA" w:rsidRDefault="00C964AA" w:rsidP="00C964AA">
      <w:pPr>
        <w:autoSpaceDE w:val="0"/>
        <w:autoSpaceDN w:val="0"/>
        <w:adjustRightInd w:val="0"/>
        <w:spacing w:after="0" w:line="240" w:lineRule="auto"/>
        <w:rPr>
          <w:rFonts w:ascii="Arial" w:hAnsi="Arial" w:cs="Arial"/>
          <w:kern w:val="0"/>
          <w:sz w:val="24"/>
          <w:szCs w:val="24"/>
        </w:rPr>
      </w:pPr>
      <w:r w:rsidRPr="00C964AA">
        <w:rPr>
          <w:rFonts w:ascii="Arial" w:hAnsi="Arial" w:cs="Arial"/>
          <w:kern w:val="0"/>
          <w:sz w:val="24"/>
          <w:szCs w:val="24"/>
        </w:rPr>
        <w:tab/>
        <w:t xml:space="preserve">The production of evidence in court is governed by rules of law. From time to </w:t>
      </w:r>
      <w:proofErr w:type="gramStart"/>
      <w:r w:rsidRPr="00C964AA">
        <w:rPr>
          <w:rFonts w:ascii="Arial" w:hAnsi="Arial" w:cs="Arial"/>
          <w:kern w:val="0"/>
          <w:sz w:val="24"/>
          <w:szCs w:val="24"/>
        </w:rPr>
        <w:t>time</w:t>
      </w:r>
      <w:proofErr w:type="gramEnd"/>
      <w:r w:rsidRPr="00C964AA">
        <w:rPr>
          <w:rFonts w:ascii="Arial" w:hAnsi="Arial" w:cs="Arial"/>
          <w:kern w:val="0"/>
          <w:sz w:val="24"/>
          <w:szCs w:val="24"/>
        </w:rPr>
        <w:t xml:space="preserve"> it has been my duty, as judge, to rule on the evidence. You must not concern yourselves with the reasons for these rulings. You should not consider what would or would not have been the answers to the questions which the court ruled could not be answered. </w:t>
      </w:r>
    </w:p>
    <w:p w14:paraId="08345152" w14:textId="4FB5AEFF" w:rsidR="00C964AA" w:rsidRPr="00C964AA" w:rsidRDefault="00C964AA" w:rsidP="00C964AA">
      <w:pPr>
        <w:autoSpaceDE w:val="0"/>
        <w:autoSpaceDN w:val="0"/>
        <w:adjustRightInd w:val="0"/>
        <w:spacing w:after="0" w:line="240" w:lineRule="auto"/>
        <w:rPr>
          <w:rFonts w:ascii="Arial" w:hAnsi="Arial" w:cs="Arial"/>
          <w:kern w:val="0"/>
          <w:sz w:val="24"/>
          <w:szCs w:val="24"/>
        </w:rPr>
      </w:pPr>
    </w:p>
    <w:p w14:paraId="5A206086" w14:textId="77777777" w:rsidR="00C964AA" w:rsidRPr="00C964AA" w:rsidRDefault="00C964AA" w:rsidP="00C964AA">
      <w:pPr>
        <w:autoSpaceDE w:val="0"/>
        <w:autoSpaceDN w:val="0"/>
        <w:adjustRightInd w:val="0"/>
        <w:spacing w:after="0" w:line="240" w:lineRule="auto"/>
        <w:jc w:val="center"/>
        <w:rPr>
          <w:rFonts w:ascii="Arial" w:hAnsi="Arial" w:cs="Arial"/>
          <w:kern w:val="0"/>
          <w:sz w:val="24"/>
          <w:szCs w:val="24"/>
        </w:rPr>
      </w:pPr>
      <w:r w:rsidRPr="00C964AA">
        <w:rPr>
          <w:rFonts w:ascii="Arial" w:hAnsi="Arial" w:cs="Arial"/>
          <w:kern w:val="0"/>
          <w:sz w:val="24"/>
          <w:szCs w:val="24"/>
        </w:rPr>
        <w:t>USE NOTE</w:t>
      </w:r>
    </w:p>
    <w:p w14:paraId="2723D530" w14:textId="14B5E1FD" w:rsidR="00C964AA" w:rsidRPr="00C964AA" w:rsidRDefault="00C964AA" w:rsidP="00C964AA">
      <w:pPr>
        <w:autoSpaceDE w:val="0"/>
        <w:autoSpaceDN w:val="0"/>
        <w:adjustRightInd w:val="0"/>
        <w:spacing w:after="0" w:line="240" w:lineRule="auto"/>
        <w:rPr>
          <w:rFonts w:ascii="Arial" w:hAnsi="Arial" w:cs="Arial"/>
          <w:kern w:val="0"/>
          <w:sz w:val="24"/>
          <w:szCs w:val="24"/>
        </w:rPr>
      </w:pPr>
      <w:r w:rsidRPr="00C964AA">
        <w:rPr>
          <w:rFonts w:ascii="Arial" w:hAnsi="Arial" w:cs="Arial"/>
          <w:kern w:val="0"/>
          <w:sz w:val="24"/>
          <w:szCs w:val="24"/>
        </w:rPr>
        <w:tab/>
        <w:t xml:space="preserve">This instruction is designed to reinforce the rules governing consideration of evidence about which the jury would have been admonished prior to trial under paragraphs 6 and 7 of UJI 13-106. </w:t>
      </w:r>
    </w:p>
    <w:p w14:paraId="3B20A3A6" w14:textId="063D9120" w:rsidR="000D614F" w:rsidRPr="00C964AA" w:rsidRDefault="00C964AA" w:rsidP="00C964AA">
      <w:pPr>
        <w:rPr>
          <w:rFonts w:ascii="Arial" w:hAnsi="Arial" w:cs="Arial"/>
        </w:rPr>
      </w:pPr>
      <w:r w:rsidRPr="00C964AA">
        <w:rPr>
          <w:rFonts w:ascii="Arial" w:hAnsi="Arial" w:cs="Arial"/>
          <w:kern w:val="0"/>
          <w:sz w:val="24"/>
          <w:szCs w:val="24"/>
        </w:rPr>
        <w:tab/>
        <w:t xml:space="preserve">The bracketed material will be used only when justified. The judge shall instruct the jury to accept as conclusive any fact judicially noticed. </w:t>
      </w:r>
      <w:r w:rsidRPr="00C964AA">
        <w:rPr>
          <w:rFonts w:ascii="Arial" w:hAnsi="Arial" w:cs="Arial"/>
          <w:i/>
          <w:iCs/>
          <w:kern w:val="0"/>
          <w:sz w:val="24"/>
          <w:szCs w:val="24"/>
        </w:rPr>
        <w:t>See</w:t>
      </w:r>
      <w:r w:rsidRPr="00C964AA">
        <w:rPr>
          <w:rFonts w:ascii="Arial" w:hAnsi="Arial" w:cs="Arial"/>
          <w:kern w:val="0"/>
          <w:sz w:val="24"/>
          <w:szCs w:val="24"/>
        </w:rPr>
        <w:t xml:space="preserve"> Rule 11-201G. </w:t>
      </w:r>
    </w:p>
    <w:sectPr w:rsidR="000D614F" w:rsidRPr="00C96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AA"/>
    <w:rsid w:val="000D614F"/>
    <w:rsid w:val="00C9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CA5"/>
  <w15:chartTrackingRefBased/>
  <w15:docId w15:val="{8671B6B7-66A6-4695-BB58-253104D5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CCB60-AB02-4BAF-B78C-A594B1995908}"/>
</file>

<file path=customXml/itemProps2.xml><?xml version="1.0" encoding="utf-8"?>
<ds:datastoreItem xmlns:ds="http://schemas.openxmlformats.org/officeDocument/2006/customXml" ds:itemID="{FFD07CE6-D3A0-4DB0-B3E8-A5E572351508}"/>
</file>

<file path=customXml/itemProps3.xml><?xml version="1.0" encoding="utf-8"?>
<ds:datastoreItem xmlns:ds="http://schemas.openxmlformats.org/officeDocument/2006/customXml" ds:itemID="{F2380C14-CD6C-4379-A0FF-42F6568A8B0C}"/>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2023-11-02T15:14:00Z</dcterms:created>
  <dcterms:modified xsi:type="dcterms:W3CDTF">2023-11-02T15:15:00Z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