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43F1" w14:textId="78626548" w:rsidR="0058248E" w:rsidRPr="0058248E" w:rsidRDefault="0058248E" w:rsidP="0058248E">
      <w:pPr>
        <w:autoSpaceDE w:val="0"/>
        <w:autoSpaceDN w:val="0"/>
        <w:adjustRightInd w:val="0"/>
        <w:spacing w:after="120" w:line="240" w:lineRule="auto"/>
        <w:rPr>
          <w:rFonts w:ascii="Arial" w:hAnsi="Arial" w:cs="Arial"/>
          <w:kern w:val="0"/>
          <w:sz w:val="24"/>
          <w:szCs w:val="24"/>
        </w:rPr>
      </w:pPr>
      <w:r w:rsidRPr="0058248E">
        <w:rPr>
          <w:rFonts w:ascii="Arial" w:hAnsi="Arial" w:cs="Arial"/>
          <w:kern w:val="0"/>
          <w:sz w:val="24"/>
          <w:szCs w:val="24"/>
          <w:lang w:val="en-CA"/>
        </w:rPr>
        <w:fldChar w:fldCharType="begin"/>
      </w:r>
      <w:r w:rsidRPr="0058248E">
        <w:rPr>
          <w:rFonts w:ascii="Arial" w:hAnsi="Arial" w:cs="Arial"/>
          <w:kern w:val="0"/>
          <w:sz w:val="24"/>
          <w:szCs w:val="24"/>
          <w:lang w:val="en-CA"/>
        </w:rPr>
        <w:instrText xml:space="preserve"> SEQ CHAPTER \h \r 1</w:instrText>
      </w:r>
      <w:r w:rsidRPr="0058248E">
        <w:rPr>
          <w:rFonts w:ascii="Arial" w:hAnsi="Arial" w:cs="Arial"/>
          <w:kern w:val="0"/>
          <w:sz w:val="24"/>
          <w:szCs w:val="24"/>
          <w:lang w:val="en-CA"/>
        </w:rPr>
        <w:fldChar w:fldCharType="end"/>
      </w:r>
      <w:r w:rsidRPr="0058248E">
        <w:rPr>
          <w:rFonts w:ascii="Arial" w:hAnsi="Arial" w:cs="Arial"/>
          <w:b/>
          <w:bCs/>
          <w:kern w:val="0"/>
          <w:sz w:val="24"/>
          <w:szCs w:val="24"/>
        </w:rPr>
        <w:t>13-1616. Accident alone not negligence.</w:t>
      </w:r>
    </w:p>
    <w:p w14:paraId="39726060" w14:textId="7EC6867B" w:rsidR="0058248E" w:rsidRPr="0058248E" w:rsidRDefault="0058248E" w:rsidP="0058248E">
      <w:pPr>
        <w:autoSpaceDE w:val="0"/>
        <w:autoSpaceDN w:val="0"/>
        <w:adjustRightInd w:val="0"/>
        <w:spacing w:after="0" w:line="240" w:lineRule="auto"/>
        <w:rPr>
          <w:rFonts w:ascii="Arial" w:hAnsi="Arial" w:cs="Arial"/>
          <w:kern w:val="0"/>
          <w:sz w:val="24"/>
          <w:szCs w:val="24"/>
        </w:rPr>
      </w:pPr>
      <w:r w:rsidRPr="0058248E">
        <w:rPr>
          <w:rFonts w:ascii="Arial" w:hAnsi="Arial" w:cs="Arial"/>
          <w:kern w:val="0"/>
          <w:sz w:val="24"/>
          <w:szCs w:val="24"/>
        </w:rPr>
        <w:tab/>
        <w:t xml:space="preserve">The mere happening of an accident is not evidence that any person was negligent. Neither the fact that damages are claimed due to the accident nor the fact that this lawsuit was filed is evidence of any negligence on the part of any person. </w:t>
      </w:r>
    </w:p>
    <w:p w14:paraId="73E804F5" w14:textId="705A9ABF" w:rsidR="0058248E" w:rsidRPr="0058248E" w:rsidRDefault="0058248E" w:rsidP="0058248E">
      <w:pPr>
        <w:autoSpaceDE w:val="0"/>
        <w:autoSpaceDN w:val="0"/>
        <w:adjustRightInd w:val="0"/>
        <w:spacing w:after="0" w:line="240" w:lineRule="auto"/>
        <w:rPr>
          <w:rFonts w:ascii="Arial" w:hAnsi="Arial" w:cs="Arial"/>
          <w:kern w:val="0"/>
          <w:sz w:val="24"/>
          <w:szCs w:val="24"/>
        </w:rPr>
      </w:pPr>
    </w:p>
    <w:p w14:paraId="27133327" w14:textId="21220A75" w:rsidR="0058248E" w:rsidRPr="0058248E" w:rsidRDefault="0058248E" w:rsidP="002A7693">
      <w:pPr>
        <w:autoSpaceDE w:val="0"/>
        <w:autoSpaceDN w:val="0"/>
        <w:adjustRightInd w:val="0"/>
        <w:spacing w:after="120" w:line="240" w:lineRule="auto"/>
        <w:jc w:val="center"/>
        <w:rPr>
          <w:rFonts w:ascii="Arial" w:hAnsi="Arial" w:cs="Arial"/>
          <w:kern w:val="0"/>
          <w:sz w:val="24"/>
          <w:szCs w:val="24"/>
        </w:rPr>
      </w:pPr>
      <w:r w:rsidRPr="0058248E">
        <w:rPr>
          <w:rFonts w:ascii="Arial" w:hAnsi="Arial" w:cs="Arial"/>
          <w:kern w:val="0"/>
          <w:sz w:val="24"/>
          <w:szCs w:val="24"/>
        </w:rPr>
        <w:t>USE NOTE</w:t>
      </w:r>
      <w:r>
        <w:rPr>
          <w:rFonts w:ascii="Arial" w:hAnsi="Arial" w:cs="Arial"/>
          <w:kern w:val="0"/>
          <w:sz w:val="24"/>
          <w:szCs w:val="24"/>
        </w:rPr>
        <w:t>S</w:t>
      </w:r>
    </w:p>
    <w:p w14:paraId="41BD0FCE" w14:textId="58737C0B" w:rsidR="00935A5D" w:rsidRPr="0058248E" w:rsidRDefault="0058248E" w:rsidP="0058248E">
      <w:pPr>
        <w:rPr>
          <w:rFonts w:ascii="Arial" w:hAnsi="Arial" w:cs="Arial"/>
        </w:rPr>
      </w:pPr>
      <w:r w:rsidRPr="0058248E">
        <w:rPr>
          <w:rFonts w:ascii="Arial" w:hAnsi="Arial" w:cs="Arial"/>
          <w:kern w:val="0"/>
          <w:sz w:val="24"/>
          <w:szCs w:val="24"/>
        </w:rPr>
        <w:tab/>
        <w:t xml:space="preserve">This is a proper instruction in a tort case and covers the three factors that frequently influence a jury. The basic instruction can be modified and used in other cases. </w:t>
      </w:r>
    </w:p>
    <w:sectPr w:rsidR="00935A5D" w:rsidRPr="00582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8E"/>
    <w:rsid w:val="002A7693"/>
    <w:rsid w:val="0058248E"/>
    <w:rsid w:val="0093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9EB3"/>
  <w15:chartTrackingRefBased/>
  <w15:docId w15:val="{A83B57D3-1721-4458-AC29-9143DAF9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82C17E-4CC5-4EC5-95CC-3952579FF9E3}"/>
</file>

<file path=customXml/itemProps2.xml><?xml version="1.0" encoding="utf-8"?>
<ds:datastoreItem xmlns:ds="http://schemas.openxmlformats.org/officeDocument/2006/customXml" ds:itemID="{13213FF7-D5F2-4984-842E-C1A8CFB50248}"/>
</file>

<file path=customXml/itemProps3.xml><?xml version="1.0" encoding="utf-8"?>
<ds:datastoreItem xmlns:ds="http://schemas.openxmlformats.org/officeDocument/2006/customXml" ds:itemID="{845DF864-7E21-4BA6-AF61-13DDB464CB4A}"/>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2</cp:revision>
  <dcterms:created xsi:type="dcterms:W3CDTF">2023-11-15T22:45:00Z</dcterms:created>
  <dcterms:modified xsi:type="dcterms:W3CDTF">2023-11-15T22:49:00Z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