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1FAC" w14:textId="77777777" w:rsidR="00EA3017" w:rsidRPr="002F2395" w:rsidRDefault="00EA3017" w:rsidP="002F239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  <w:lang w:val="en-CA"/>
        </w:rPr>
        <w:fldChar w:fldCharType="begin"/>
      </w:r>
      <w:r w:rsidRPr="002F239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F2395">
        <w:rPr>
          <w:rFonts w:ascii="Arial" w:hAnsi="Arial" w:cs="Arial"/>
          <w:sz w:val="24"/>
          <w:szCs w:val="24"/>
          <w:lang w:val="en-CA"/>
        </w:rPr>
        <w:fldChar w:fldCharType="end"/>
      </w:r>
      <w:r w:rsidRPr="002F2395">
        <w:rPr>
          <w:rFonts w:ascii="Arial" w:hAnsi="Arial" w:cs="Arial"/>
          <w:b/>
          <w:bCs/>
          <w:sz w:val="24"/>
          <w:szCs w:val="24"/>
        </w:rPr>
        <w:t>14-970A. Aggravated indecent exposure; essential elements.</w:t>
      </w:r>
      <w:r w:rsidRPr="002F2395">
        <w:rPr>
          <w:rFonts w:ascii="Arial" w:hAnsi="Arial" w:cs="Arial"/>
          <w:sz w:val="24"/>
          <w:szCs w:val="24"/>
        </w:rPr>
        <w:t xml:space="preserve"> </w:t>
      </w:r>
    </w:p>
    <w:p w14:paraId="36F1FF59" w14:textId="366F5F2E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For you to find the defendant guilty of aggravated indecent exposure [as charged in Count __________________]</w:t>
      </w:r>
      <w:r w:rsidRPr="002F2395">
        <w:rPr>
          <w:rFonts w:ascii="Arial" w:hAnsi="Arial" w:cs="Arial"/>
          <w:sz w:val="24"/>
          <w:szCs w:val="24"/>
          <w:vertAlign w:val="superscript"/>
        </w:rPr>
        <w:t>1</w:t>
      </w:r>
      <w:r w:rsidRPr="002F239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CDDC887" w14:textId="77777777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1.</w:t>
      </w:r>
      <w:r w:rsidRPr="002F2395">
        <w:rPr>
          <w:rFonts w:ascii="Arial" w:hAnsi="Arial" w:cs="Arial"/>
          <w:sz w:val="24"/>
          <w:szCs w:val="24"/>
        </w:rPr>
        <w:tab/>
        <w:t>The defendant knowingly and intentionally exposed [his] [her] ______________________________________</w:t>
      </w:r>
      <w:r w:rsidRPr="002F2395">
        <w:rPr>
          <w:rFonts w:ascii="Arial" w:hAnsi="Arial" w:cs="Arial"/>
          <w:sz w:val="24"/>
          <w:szCs w:val="24"/>
          <w:vertAlign w:val="superscript"/>
        </w:rPr>
        <w:t>2</w:t>
      </w:r>
      <w:r w:rsidRPr="002F2395">
        <w:rPr>
          <w:rFonts w:ascii="Arial" w:hAnsi="Arial" w:cs="Arial"/>
          <w:sz w:val="24"/>
          <w:szCs w:val="24"/>
        </w:rPr>
        <w:t xml:space="preserve"> to public view in a lewd and lascivious manner; </w:t>
      </w:r>
    </w:p>
    <w:p w14:paraId="6362E305" w14:textId="78CA6447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2.</w:t>
      </w:r>
      <w:r w:rsidRPr="002F2395">
        <w:rPr>
          <w:rFonts w:ascii="Arial" w:hAnsi="Arial" w:cs="Arial"/>
          <w:sz w:val="24"/>
          <w:szCs w:val="24"/>
        </w:rPr>
        <w:tab/>
        <w:t xml:space="preserve">The defendant did so with the intent to threaten or intimidate another person; </w:t>
      </w:r>
    </w:p>
    <w:p w14:paraId="63AC19F2" w14:textId="77777777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3.</w:t>
      </w:r>
      <w:r w:rsidRPr="002F2395">
        <w:rPr>
          <w:rFonts w:ascii="Arial" w:hAnsi="Arial" w:cs="Arial"/>
          <w:sz w:val="24"/>
          <w:szCs w:val="24"/>
        </w:rPr>
        <w:tab/>
        <w:t>The defendant did so [before a child under the age of eighteen (18) years of age] [while committing an assault] [while committing an aggravated assault] [while committing an assault with intent to commit a violent felony] [while committing a battery] [while committing an aggravated battery] [while committing criminal sexual penetration] or [while committing abuse of a child]</w:t>
      </w:r>
      <w:r w:rsidRPr="002F2395">
        <w:rPr>
          <w:rFonts w:ascii="Arial" w:hAnsi="Arial" w:cs="Arial"/>
          <w:sz w:val="24"/>
          <w:szCs w:val="24"/>
          <w:vertAlign w:val="superscript"/>
        </w:rPr>
        <w:t>3</w:t>
      </w:r>
      <w:r w:rsidRPr="002F2395">
        <w:rPr>
          <w:rFonts w:ascii="Arial" w:hAnsi="Arial" w:cs="Arial"/>
          <w:sz w:val="24"/>
          <w:szCs w:val="24"/>
        </w:rPr>
        <w:t xml:space="preserve">;  </w:t>
      </w:r>
    </w:p>
    <w:p w14:paraId="5C6C3EAA" w14:textId="2CA60995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4.</w:t>
      </w:r>
      <w:r w:rsidRPr="002F2395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________________________, ________. </w:t>
      </w:r>
    </w:p>
    <w:p w14:paraId="3FACF339" w14:textId="77777777" w:rsidR="00EA3017" w:rsidRPr="002F2395" w:rsidRDefault="00EA3017">
      <w:pPr>
        <w:rPr>
          <w:rFonts w:ascii="Arial" w:hAnsi="Arial" w:cs="Arial"/>
          <w:sz w:val="24"/>
          <w:szCs w:val="24"/>
        </w:rPr>
      </w:pPr>
    </w:p>
    <w:p w14:paraId="68FBA806" w14:textId="4200BFBD" w:rsidR="00EA3017" w:rsidRPr="002F2395" w:rsidRDefault="00EA3017" w:rsidP="002F239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>USE NOTE</w:t>
      </w:r>
      <w:r w:rsidR="002F2395">
        <w:rPr>
          <w:rFonts w:ascii="Arial" w:hAnsi="Arial" w:cs="Arial"/>
          <w:sz w:val="24"/>
          <w:szCs w:val="24"/>
        </w:rPr>
        <w:t>S</w:t>
      </w:r>
    </w:p>
    <w:p w14:paraId="1969D19D" w14:textId="69A32D78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1.</w:t>
      </w:r>
      <w:r w:rsidRPr="002F239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0B9B28F0" w14:textId="1D6B259E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2.</w:t>
      </w:r>
      <w:r w:rsidRPr="002F2395">
        <w:rPr>
          <w:rFonts w:ascii="Arial" w:hAnsi="Arial" w:cs="Arial"/>
          <w:sz w:val="24"/>
          <w:szCs w:val="24"/>
        </w:rPr>
        <w:tab/>
        <w:t xml:space="preserve">Name the part or parts of the anatomy exposed:  i.e., “mons pubis,” “penis,” “testicles,” “mons veneris,” “vulva” or “vagina.”  The applicable definition or definitions from UJI 14-981 NMRA must be given after this instruction. </w:t>
      </w:r>
    </w:p>
    <w:p w14:paraId="5A7E3BCE" w14:textId="328ED59F" w:rsidR="00EA3017" w:rsidRPr="002F2395" w:rsidRDefault="00EA3017">
      <w:pPr>
        <w:rPr>
          <w:rFonts w:ascii="Arial" w:hAnsi="Arial" w:cs="Arial"/>
          <w:sz w:val="24"/>
          <w:szCs w:val="24"/>
        </w:rPr>
      </w:pPr>
      <w:r w:rsidRPr="002F2395">
        <w:rPr>
          <w:rFonts w:ascii="Arial" w:hAnsi="Arial" w:cs="Arial"/>
          <w:sz w:val="24"/>
          <w:szCs w:val="24"/>
        </w:rPr>
        <w:tab/>
        <w:t>3.</w:t>
      </w:r>
      <w:r w:rsidRPr="002F2395">
        <w:rPr>
          <w:rFonts w:ascii="Arial" w:hAnsi="Arial" w:cs="Arial"/>
          <w:sz w:val="24"/>
          <w:szCs w:val="24"/>
        </w:rPr>
        <w:tab/>
        <w:t xml:space="preserve">Use the applicable bracketed element(s).  If element(s) other than “before a child under eighteen (18) years of age” are used, the essential elements(s) for those offenses must also be given unless given elsewhere as a substantive instruction.  </w:t>
      </w:r>
      <w:r w:rsidRPr="002F2395">
        <w:rPr>
          <w:rFonts w:ascii="Arial" w:hAnsi="Arial" w:cs="Arial"/>
          <w:i/>
          <w:iCs/>
          <w:sz w:val="24"/>
          <w:szCs w:val="24"/>
        </w:rPr>
        <w:t>See</w:t>
      </w:r>
      <w:r w:rsidRPr="002F2395">
        <w:rPr>
          <w:rFonts w:ascii="Arial" w:hAnsi="Arial" w:cs="Arial"/>
          <w:sz w:val="24"/>
          <w:szCs w:val="24"/>
        </w:rPr>
        <w:t xml:space="preserve"> UJI 14-140 NMRA. </w:t>
      </w:r>
    </w:p>
    <w:p w14:paraId="37C925A7" w14:textId="77777777" w:rsidR="00EA3017" w:rsidRPr="002F2395" w:rsidRDefault="00EA3017">
      <w:pPr>
        <w:rPr>
          <w:rFonts w:ascii="Arial" w:hAnsi="Arial" w:cs="Arial"/>
        </w:rPr>
      </w:pPr>
      <w:r w:rsidRPr="002F2395">
        <w:rPr>
          <w:rFonts w:ascii="Arial" w:hAnsi="Arial" w:cs="Arial"/>
          <w:sz w:val="24"/>
          <w:szCs w:val="24"/>
        </w:rPr>
        <w:t xml:space="preserve">[Adopted by Supreme Court Order No. 13-8300-023, effective for all cases pending or filed on or after December 31, 2013.] </w:t>
      </w:r>
    </w:p>
    <w:sectPr w:rsidR="00EA3017" w:rsidRPr="002F239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C08"/>
    <w:rsid w:val="002C1796"/>
    <w:rsid w:val="002F2395"/>
    <w:rsid w:val="00E74C08"/>
    <w:rsid w:val="00E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A4B482"/>
  <w14:defaultImageDpi w14:val="0"/>
  <w15:chartTrackingRefBased/>
  <w15:docId w15:val="{69E8A05B-523C-4789-A916-FBDCE7E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4282E-8C0E-4107-80B8-64C78A5F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2AF44-D410-4F2C-BD2B-01F92072E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E607C-1E55-4CD9-94E3-A52C168EE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2023-12-05T23:13:00Z</dcterms:created>
  <dcterms:modified xsi:type="dcterms:W3CDTF">2023-12-05T23:13:00Z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