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FC07" w14:textId="77777777" w:rsidR="008D28A0" w:rsidRPr="008B552F" w:rsidRDefault="008D28A0" w:rsidP="00090E07">
      <w:pPr>
        <w:spacing w:before="100" w:beforeAutospacing="1"/>
        <w:rPr>
          <w:rFonts w:ascii="Arial" w:hAnsi="Arial" w:cs="Arial"/>
          <w:sz w:val="24"/>
          <w:szCs w:val="24"/>
        </w:rPr>
      </w:pPr>
      <w:r w:rsidRPr="008B552F">
        <w:rPr>
          <w:rFonts w:ascii="Arial" w:hAnsi="Arial" w:cs="Arial"/>
          <w:sz w:val="24"/>
          <w:szCs w:val="24"/>
          <w:lang w:val="en-CA"/>
        </w:rPr>
        <w:fldChar w:fldCharType="begin"/>
      </w:r>
      <w:r w:rsidRPr="008B552F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8B552F">
        <w:rPr>
          <w:rFonts w:ascii="Arial" w:hAnsi="Arial" w:cs="Arial"/>
          <w:sz w:val="24"/>
          <w:szCs w:val="24"/>
          <w:lang w:val="en-CA"/>
        </w:rPr>
        <w:fldChar w:fldCharType="end"/>
      </w:r>
      <w:r w:rsidRPr="008B552F">
        <w:rPr>
          <w:rFonts w:ascii="Arial" w:hAnsi="Arial" w:cs="Arial"/>
          <w:b/>
          <w:bCs/>
          <w:sz w:val="24"/>
          <w:szCs w:val="24"/>
        </w:rPr>
        <w:t>14-5120. Ignorance or mistake of fact.</w:t>
      </w:r>
      <w:r w:rsidRPr="008B552F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3F708AE2" w14:textId="595D08BB" w:rsidR="008D28A0" w:rsidRPr="008B552F" w:rsidRDefault="008D28A0">
      <w:pPr>
        <w:rPr>
          <w:rFonts w:ascii="Arial" w:hAnsi="Arial" w:cs="Arial"/>
          <w:sz w:val="24"/>
          <w:szCs w:val="24"/>
        </w:rPr>
      </w:pPr>
      <w:r w:rsidRPr="008B552F">
        <w:rPr>
          <w:rFonts w:ascii="Arial" w:hAnsi="Arial" w:cs="Arial"/>
          <w:sz w:val="24"/>
          <w:szCs w:val="24"/>
        </w:rPr>
        <w:tab/>
        <w:t>An issue in this case is whether the defendant believed that _______________</w:t>
      </w:r>
      <w:r w:rsidRPr="008B552F">
        <w:rPr>
          <w:rFonts w:ascii="Arial" w:hAnsi="Arial" w:cs="Arial"/>
          <w:sz w:val="24"/>
          <w:szCs w:val="24"/>
          <w:vertAlign w:val="superscript"/>
        </w:rPr>
        <w:t>2</w:t>
      </w:r>
      <w:r w:rsidRPr="008B552F">
        <w:rPr>
          <w:rFonts w:ascii="Arial" w:hAnsi="Arial" w:cs="Arial"/>
          <w:sz w:val="24"/>
          <w:szCs w:val="24"/>
        </w:rPr>
        <w:t xml:space="preserve">. The burden is on the state to prove beyond a reasonable doubt that the defendant did not have an honest and reasonable belief in the existence of those facts at the time of the alleged conduct.  If you have a reasonable doubt as to whether the defendant’s alleged conduct resulted from a reasonable belief in those facts, you must find the defendant not guilty. </w:t>
      </w:r>
    </w:p>
    <w:p w14:paraId="5B8CE122" w14:textId="77777777" w:rsidR="008D28A0" w:rsidRPr="008B552F" w:rsidRDefault="008D28A0">
      <w:pPr>
        <w:rPr>
          <w:rFonts w:ascii="Arial" w:hAnsi="Arial" w:cs="Arial"/>
          <w:sz w:val="24"/>
          <w:szCs w:val="24"/>
        </w:rPr>
      </w:pPr>
    </w:p>
    <w:p w14:paraId="46A5B7CF" w14:textId="517730DB" w:rsidR="008D28A0" w:rsidRPr="008B552F" w:rsidRDefault="008D28A0" w:rsidP="008B552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8B552F">
        <w:rPr>
          <w:rFonts w:ascii="Arial" w:hAnsi="Arial" w:cs="Arial"/>
          <w:sz w:val="24"/>
          <w:szCs w:val="24"/>
        </w:rPr>
        <w:t>USE NOTE</w:t>
      </w:r>
      <w:r w:rsidR="008B552F">
        <w:rPr>
          <w:rFonts w:ascii="Arial" w:hAnsi="Arial" w:cs="Arial"/>
          <w:sz w:val="24"/>
          <w:szCs w:val="24"/>
        </w:rPr>
        <w:t>S</w:t>
      </w:r>
    </w:p>
    <w:p w14:paraId="5E894D99" w14:textId="77777777" w:rsidR="008D28A0" w:rsidRPr="008B552F" w:rsidRDefault="008D28A0">
      <w:pPr>
        <w:rPr>
          <w:rFonts w:ascii="Arial" w:hAnsi="Arial" w:cs="Arial"/>
          <w:sz w:val="24"/>
          <w:szCs w:val="24"/>
        </w:rPr>
      </w:pPr>
      <w:r w:rsidRPr="008B552F">
        <w:rPr>
          <w:rFonts w:ascii="Arial" w:hAnsi="Arial" w:cs="Arial"/>
          <w:sz w:val="24"/>
          <w:szCs w:val="24"/>
        </w:rPr>
        <w:tab/>
        <w:t>1.</w:t>
      </w:r>
      <w:r w:rsidRPr="008B552F">
        <w:rPr>
          <w:rFonts w:ascii="Arial" w:hAnsi="Arial" w:cs="Arial"/>
          <w:sz w:val="24"/>
          <w:szCs w:val="24"/>
        </w:rPr>
        <w:tab/>
        <w:t xml:space="preserve">If this instruction is given, add to the essential elements instruction for the offense charged, “The defendant did not [act] [fail to act] under a mistake of fact.” </w:t>
      </w:r>
    </w:p>
    <w:p w14:paraId="5472D8C6" w14:textId="77777777" w:rsidR="008D28A0" w:rsidRPr="008B552F" w:rsidRDefault="008D28A0">
      <w:pPr>
        <w:rPr>
          <w:rFonts w:ascii="Arial" w:hAnsi="Arial" w:cs="Arial"/>
          <w:sz w:val="24"/>
          <w:szCs w:val="24"/>
        </w:rPr>
      </w:pPr>
      <w:r w:rsidRPr="008B552F">
        <w:rPr>
          <w:rFonts w:ascii="Arial" w:hAnsi="Arial" w:cs="Arial"/>
          <w:sz w:val="24"/>
          <w:szCs w:val="24"/>
        </w:rPr>
        <w:tab/>
        <w:t>2.</w:t>
      </w:r>
      <w:r w:rsidRPr="008B552F">
        <w:rPr>
          <w:rFonts w:ascii="Arial" w:hAnsi="Arial" w:cs="Arial"/>
          <w:sz w:val="24"/>
          <w:szCs w:val="24"/>
        </w:rPr>
        <w:tab/>
        <w:t xml:space="preserve">Describe what the defendant claims he or she believed. </w:t>
      </w:r>
    </w:p>
    <w:p w14:paraId="54F2F6E0" w14:textId="77777777" w:rsidR="008D28A0" w:rsidRPr="008B552F" w:rsidRDefault="008D28A0">
      <w:pPr>
        <w:rPr>
          <w:rFonts w:ascii="Arial" w:hAnsi="Arial" w:cs="Arial"/>
        </w:rPr>
      </w:pPr>
      <w:r w:rsidRPr="008B552F">
        <w:rPr>
          <w:rFonts w:ascii="Arial" w:hAnsi="Arial" w:cs="Arial"/>
          <w:sz w:val="24"/>
          <w:szCs w:val="24"/>
        </w:rPr>
        <w:t xml:space="preserve">[As amended, effective January 1, 1997; as amended by Supreme Court Order No. 16-8300-008, effective for all cases pending or filed on or after December 31, 2016.] </w:t>
      </w:r>
    </w:p>
    <w:sectPr w:rsidR="008D28A0" w:rsidRPr="008B552F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DE0"/>
    <w:rsid w:val="00090E07"/>
    <w:rsid w:val="00371877"/>
    <w:rsid w:val="008B552F"/>
    <w:rsid w:val="008D28A0"/>
    <w:rsid w:val="00D7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2045CC"/>
  <w14:defaultImageDpi w14:val="0"/>
  <w15:chartTrackingRefBased/>
  <w15:docId w15:val="{EDD6FD9C-E28F-4462-A85A-86E9D376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4B99CB-0934-4909-9123-E5251BFE7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7B765-B83F-4BFA-B2C7-33E81FBB9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DF51A-8B46-4B76-9D8C-F970F098FE78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2023-12-11T21:08:00Z</dcterms:created>
  <dcterms:modified xsi:type="dcterms:W3CDTF">2023-12-12T21:37:00Z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