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2EA" w14:textId="4B8EE376" w:rsidR="00302FFA" w:rsidRPr="00471EB8" w:rsidRDefault="00302FFA" w:rsidP="00471EB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  <w:lang w:val="en-CA"/>
        </w:rPr>
        <w:fldChar w:fldCharType="begin"/>
      </w:r>
      <w:r w:rsidRPr="00471EB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71EB8">
        <w:rPr>
          <w:rFonts w:ascii="Arial" w:hAnsi="Arial" w:cs="Arial"/>
          <w:sz w:val="24"/>
          <w:szCs w:val="24"/>
          <w:lang w:val="en-CA"/>
        </w:rPr>
        <w:fldChar w:fldCharType="end"/>
      </w:r>
      <w:r w:rsidRPr="00471EB8">
        <w:rPr>
          <w:rFonts w:ascii="Arial" w:hAnsi="Arial" w:cs="Arial"/>
          <w:b/>
          <w:bCs/>
          <w:sz w:val="24"/>
          <w:szCs w:val="24"/>
        </w:rPr>
        <w:t>14-4511. "Operating" or driving a motor vehicle; defined.</w:t>
      </w:r>
      <w:r w:rsidRPr="00471EB8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6CE97737" w14:textId="77777777" w:rsidR="00302FFA" w:rsidRPr="00471EB8" w:rsidRDefault="00302FFA">
      <w:pPr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>A person is "operating" a motor vehicle</w:t>
      </w:r>
      <w:r w:rsidRPr="00471EB8">
        <w:rPr>
          <w:rFonts w:ascii="Arial" w:hAnsi="Arial" w:cs="Arial"/>
          <w:sz w:val="24"/>
          <w:szCs w:val="24"/>
          <w:vertAlign w:val="superscript"/>
        </w:rPr>
        <w:t>2</w:t>
      </w:r>
      <w:r w:rsidRPr="00471EB8">
        <w:rPr>
          <w:rFonts w:ascii="Arial" w:hAnsi="Arial" w:cs="Arial"/>
          <w:sz w:val="24"/>
          <w:szCs w:val="24"/>
        </w:rPr>
        <w:t xml:space="preserve"> if the person is: </w:t>
      </w:r>
    </w:p>
    <w:p w14:paraId="538F5943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>[driving the motor vehicle;]</w:t>
      </w:r>
      <w:r w:rsidRPr="00471EB8">
        <w:rPr>
          <w:rFonts w:ascii="Arial" w:hAnsi="Arial" w:cs="Arial"/>
          <w:sz w:val="24"/>
          <w:szCs w:val="24"/>
          <w:vertAlign w:val="superscript"/>
        </w:rPr>
        <w:t>3</w:t>
      </w:r>
      <w:r w:rsidRPr="00471EB8">
        <w:rPr>
          <w:rFonts w:ascii="Arial" w:hAnsi="Arial" w:cs="Arial"/>
          <w:sz w:val="24"/>
          <w:szCs w:val="24"/>
        </w:rPr>
        <w:t xml:space="preserve"> </w:t>
      </w:r>
    </w:p>
    <w:p w14:paraId="3D6048EA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[or] </w:t>
      </w:r>
    </w:p>
    <w:p w14:paraId="31DA103A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[in actual physical control with the intent to drive the vehicle, whether or not the vehicle is moving;] </w:t>
      </w:r>
    </w:p>
    <w:p w14:paraId="15AD4508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[or] </w:t>
      </w:r>
    </w:p>
    <w:p w14:paraId="333E1415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[exercising control over or steering a vehicle being towed by a motor vehicle;] </w:t>
      </w:r>
    </w:p>
    <w:p w14:paraId="6F952ABD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[or] </w:t>
      </w:r>
    </w:p>
    <w:p w14:paraId="48958EF1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[operating an off-highway motor vehicle;] </w:t>
      </w:r>
    </w:p>
    <w:p w14:paraId="2C999E2D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[or] </w:t>
      </w:r>
    </w:p>
    <w:p w14:paraId="1C55EA09" w14:textId="77777777" w:rsidR="00302FFA" w:rsidRPr="00471EB8" w:rsidRDefault="00302FFA">
      <w:pPr>
        <w:ind w:left="720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 xml:space="preserve">[in actual physical control with the intent to drive the vehicle, of an off-highway motor vehicle whether or not the vehicle is moving]. </w:t>
      </w:r>
    </w:p>
    <w:p w14:paraId="27000BE6" w14:textId="77777777" w:rsidR="00302FFA" w:rsidRPr="00471EB8" w:rsidRDefault="00302FFA">
      <w:pPr>
        <w:rPr>
          <w:rFonts w:ascii="Arial" w:hAnsi="Arial" w:cs="Arial"/>
          <w:sz w:val="24"/>
          <w:szCs w:val="24"/>
        </w:rPr>
      </w:pPr>
    </w:p>
    <w:p w14:paraId="47D54BF9" w14:textId="24DFB3DC" w:rsidR="00302FFA" w:rsidRPr="00471EB8" w:rsidRDefault="00302FFA" w:rsidP="00471EB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>USE NOTE</w:t>
      </w:r>
      <w:r w:rsidR="00471EB8">
        <w:rPr>
          <w:rFonts w:ascii="Arial" w:hAnsi="Arial" w:cs="Arial"/>
          <w:sz w:val="24"/>
          <w:szCs w:val="24"/>
        </w:rPr>
        <w:t>S</w:t>
      </w:r>
    </w:p>
    <w:p w14:paraId="5CD06BFE" w14:textId="77777777" w:rsidR="00302FFA" w:rsidRPr="00471EB8" w:rsidRDefault="00302FFA">
      <w:pPr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ab/>
        <w:t>1.</w:t>
      </w:r>
      <w:r w:rsidRPr="00471EB8">
        <w:rPr>
          <w:rFonts w:ascii="Arial" w:hAnsi="Arial" w:cs="Arial"/>
          <w:sz w:val="24"/>
          <w:szCs w:val="24"/>
        </w:rPr>
        <w:tab/>
        <w:t xml:space="preserve">Use this instruction if "operating" or "driving" is in issue. </w:t>
      </w:r>
    </w:p>
    <w:p w14:paraId="42CBD5A0" w14:textId="77777777" w:rsidR="00302FFA" w:rsidRPr="00471EB8" w:rsidRDefault="00302FFA">
      <w:pPr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ab/>
        <w:t>2.</w:t>
      </w:r>
      <w:r w:rsidRPr="00471EB8">
        <w:rPr>
          <w:rFonts w:ascii="Arial" w:hAnsi="Arial" w:cs="Arial"/>
          <w:sz w:val="24"/>
          <w:szCs w:val="24"/>
        </w:rPr>
        <w:tab/>
        <w:t xml:space="preserve">If there is an issue as to whether the vehicle is a motor vehicle, the definition of "motor vehicle", Section 66-1-4.11 NMSA 1978 should be given. </w:t>
      </w:r>
    </w:p>
    <w:p w14:paraId="20CF399D" w14:textId="7E01489D" w:rsidR="00302FFA" w:rsidRPr="00471EB8" w:rsidRDefault="00302FFA">
      <w:pPr>
        <w:rPr>
          <w:rFonts w:ascii="Arial" w:hAnsi="Arial" w:cs="Arial"/>
          <w:sz w:val="24"/>
          <w:szCs w:val="24"/>
        </w:rPr>
      </w:pPr>
      <w:r w:rsidRPr="00471EB8">
        <w:rPr>
          <w:rFonts w:ascii="Arial" w:hAnsi="Arial" w:cs="Arial"/>
          <w:sz w:val="24"/>
          <w:szCs w:val="24"/>
        </w:rPr>
        <w:tab/>
        <w:t>3.</w:t>
      </w:r>
      <w:r w:rsidRPr="00471EB8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48E1F162" w14:textId="77777777" w:rsidR="00302FFA" w:rsidRPr="00471EB8" w:rsidRDefault="00302FFA">
      <w:pPr>
        <w:rPr>
          <w:rFonts w:ascii="Arial" w:hAnsi="Arial" w:cs="Arial"/>
        </w:rPr>
      </w:pPr>
      <w:r w:rsidRPr="00471EB8">
        <w:rPr>
          <w:rFonts w:ascii="Arial" w:hAnsi="Arial" w:cs="Arial"/>
          <w:sz w:val="24"/>
          <w:szCs w:val="24"/>
        </w:rPr>
        <w:t xml:space="preserve">[Approved, effective April 1, 1997; as amended, effective August 1, 2001; as amended by Supreme Court Order No. 11-8300-004, effective March 21, 2011.] </w:t>
      </w:r>
    </w:p>
    <w:sectPr w:rsidR="00302FFA" w:rsidRPr="00471EB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307"/>
    <w:rsid w:val="00302FFA"/>
    <w:rsid w:val="00471EB8"/>
    <w:rsid w:val="00486307"/>
    <w:rsid w:val="006660E4"/>
    <w:rsid w:val="00B3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22163B"/>
  <w14:defaultImageDpi w14:val="0"/>
  <w15:chartTrackingRefBased/>
  <w15:docId w15:val="{78126B47-BF5D-404F-A343-E69A14E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D965A3-0F3B-41E8-BAB6-D4F20C702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72DA-BE9E-4EFF-9649-2C5F324C8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F5C00-EBC8-4918-8841-5453F27E9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2023-12-11T17:28:00Z</dcterms:created>
  <dcterms:modified xsi:type="dcterms:W3CDTF">2023-12-11T18:03:00Z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