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37F2" w14:textId="68F7F5DC" w:rsidR="00DC23FC" w:rsidRPr="00C0449D" w:rsidRDefault="00DC23FC" w:rsidP="00C0449D">
      <w:pPr>
        <w:spacing w:after="120"/>
        <w:rPr>
          <w:rFonts w:ascii="Arial" w:hAnsi="Arial" w:cs="Arial"/>
          <w:sz w:val="24"/>
          <w:szCs w:val="24"/>
        </w:rPr>
      </w:pPr>
      <w:r w:rsidRPr="00C0449D">
        <w:rPr>
          <w:rFonts w:ascii="Arial" w:hAnsi="Arial" w:cs="Arial"/>
          <w:sz w:val="24"/>
          <w:szCs w:val="24"/>
          <w:lang w:val="en-CA"/>
        </w:rPr>
        <w:fldChar w:fldCharType="begin"/>
      </w:r>
      <w:r w:rsidRPr="00C0449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0449D">
        <w:rPr>
          <w:rFonts w:ascii="Arial" w:hAnsi="Arial" w:cs="Arial"/>
          <w:sz w:val="24"/>
          <w:szCs w:val="24"/>
          <w:lang w:val="en-CA"/>
        </w:rPr>
        <w:fldChar w:fldCharType="end"/>
      </w:r>
      <w:r w:rsidRPr="00C0449D">
        <w:rPr>
          <w:rFonts w:ascii="Arial" w:hAnsi="Arial" w:cs="Arial"/>
          <w:b/>
          <w:bCs/>
          <w:sz w:val="24"/>
          <w:szCs w:val="24"/>
        </w:rPr>
        <w:t>13-2307F. Determining whether impairment qualifies as a physical or mental handicap.</w:t>
      </w:r>
      <w:r w:rsidRPr="00C0449D">
        <w:rPr>
          <w:rFonts w:ascii="Arial" w:hAnsi="Arial" w:cs="Arial"/>
          <w:sz w:val="24"/>
          <w:szCs w:val="24"/>
        </w:rPr>
        <w:t xml:space="preserve"> </w:t>
      </w:r>
    </w:p>
    <w:p w14:paraId="4C8F3946" w14:textId="60A48A8D" w:rsidR="00DC23FC" w:rsidRPr="00C0449D" w:rsidRDefault="00DC23FC">
      <w:pPr>
        <w:rPr>
          <w:rFonts w:ascii="Arial" w:hAnsi="Arial" w:cs="Arial"/>
          <w:sz w:val="24"/>
          <w:szCs w:val="24"/>
        </w:rPr>
      </w:pPr>
      <w:r w:rsidRPr="00C0449D">
        <w:rPr>
          <w:rFonts w:ascii="Arial" w:hAnsi="Arial" w:cs="Arial"/>
          <w:sz w:val="24"/>
          <w:szCs w:val="24"/>
        </w:rPr>
        <w:tab/>
        <w:t>Physical or mental handicap means [______________ (</w:t>
      </w:r>
      <w:r w:rsidRPr="00C0449D">
        <w:rPr>
          <w:rFonts w:ascii="Arial" w:hAnsi="Arial" w:cs="Arial"/>
          <w:i/>
          <w:iCs/>
          <w:sz w:val="24"/>
          <w:szCs w:val="24"/>
        </w:rPr>
        <w:t>the plaintiff</w:t>
      </w:r>
      <w:r w:rsidRPr="00C0449D">
        <w:rPr>
          <w:rFonts w:ascii="Arial" w:hAnsi="Arial" w:cs="Arial"/>
          <w:sz w:val="24"/>
          <w:szCs w:val="24"/>
        </w:rPr>
        <w:t>) has a physical or mental impairment that substantially limits one or more of _______________ (</w:t>
      </w:r>
      <w:r w:rsidRPr="00C0449D">
        <w:rPr>
          <w:rFonts w:ascii="Arial" w:hAnsi="Arial" w:cs="Arial"/>
          <w:i/>
          <w:iCs/>
          <w:sz w:val="24"/>
          <w:szCs w:val="24"/>
        </w:rPr>
        <w:t>the plaintiff</w:t>
      </w:r>
      <w:r w:rsidRPr="00C0449D">
        <w:rPr>
          <w:rFonts w:ascii="Arial" w:hAnsi="Arial" w:cs="Arial"/>
          <w:sz w:val="24"/>
          <w:szCs w:val="24"/>
        </w:rPr>
        <w:t>)’s major life activities] [_________________ (</w:t>
      </w:r>
      <w:r w:rsidRPr="00C0449D">
        <w:rPr>
          <w:rFonts w:ascii="Arial" w:hAnsi="Arial" w:cs="Arial"/>
          <w:i/>
          <w:iCs/>
          <w:sz w:val="24"/>
          <w:szCs w:val="24"/>
        </w:rPr>
        <w:t>the plaintiff</w:t>
      </w:r>
      <w:r w:rsidRPr="00C0449D">
        <w:rPr>
          <w:rFonts w:ascii="Arial" w:hAnsi="Arial" w:cs="Arial"/>
          <w:sz w:val="24"/>
          <w:szCs w:val="24"/>
        </w:rPr>
        <w:t>) has a record of a physical or mental handicap] or [_________________ (</w:t>
      </w:r>
      <w:r w:rsidRPr="00C0449D">
        <w:rPr>
          <w:rFonts w:ascii="Arial" w:hAnsi="Arial" w:cs="Arial"/>
          <w:i/>
          <w:iCs/>
          <w:sz w:val="24"/>
          <w:szCs w:val="24"/>
        </w:rPr>
        <w:t>the plaintiff</w:t>
      </w:r>
      <w:r w:rsidRPr="00C0449D">
        <w:rPr>
          <w:rFonts w:ascii="Arial" w:hAnsi="Arial" w:cs="Arial"/>
          <w:sz w:val="24"/>
          <w:szCs w:val="24"/>
        </w:rPr>
        <w:t xml:space="preserve">) is regarded as having a physical or mental handicap]. </w:t>
      </w:r>
    </w:p>
    <w:p w14:paraId="2D94FDBC" w14:textId="77777777" w:rsidR="00DC23FC" w:rsidRPr="00C0449D" w:rsidRDefault="00DC23FC">
      <w:pPr>
        <w:rPr>
          <w:rFonts w:ascii="Arial" w:hAnsi="Arial" w:cs="Arial"/>
        </w:rPr>
      </w:pPr>
      <w:r w:rsidRPr="00C0449D">
        <w:rPr>
          <w:rFonts w:ascii="Arial" w:hAnsi="Arial" w:cs="Arial"/>
          <w:sz w:val="24"/>
          <w:szCs w:val="24"/>
        </w:rPr>
        <w:t xml:space="preserve">[Approved by Supreme Court Order No. 10-8300-024, effective September 27, 2010.] </w:t>
      </w:r>
    </w:p>
    <w:sectPr w:rsidR="00DC23FC" w:rsidRPr="00C0449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98B"/>
    <w:rsid w:val="00102C06"/>
    <w:rsid w:val="0047098B"/>
    <w:rsid w:val="00C0449D"/>
    <w:rsid w:val="00D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B6999D"/>
  <w14:defaultImageDpi w14:val="0"/>
  <w15:chartTrackingRefBased/>
  <w15:docId w15:val="{DFBD47F1-588A-41F6-A542-C2E0CFF7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EABD24-7DAA-44BD-9AD7-7FEBA1774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ECE48-5848-40A9-AE53-CDA8CFE35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DADB3-E7A1-49EE-AD87-8D3979586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2023-11-29T21:54:00Z</dcterms:created>
  <dcterms:modified xsi:type="dcterms:W3CDTF">2023-11-29T21:55:00Z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