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0AA0" w14:textId="77777777" w:rsidR="004B0C04" w:rsidRPr="00C178D0" w:rsidRDefault="004B0C04" w:rsidP="00F6749B">
      <w:pPr>
        <w:spacing w:before="100" w:beforeAutospacing="1" w:after="100" w:afterAutospacing="1"/>
        <w:rPr>
          <w:rFonts w:ascii="Arial" w:hAnsi="Arial" w:cs="Arial"/>
        </w:rPr>
      </w:pPr>
      <w:r w:rsidRPr="00C178D0">
        <w:rPr>
          <w:rFonts w:ascii="Arial" w:hAnsi="Arial" w:cs="Arial"/>
          <w:b/>
          <w:bCs/>
        </w:rPr>
        <w:t>13</w:t>
      </w:r>
      <w:r w:rsidR="00BD2AA5" w:rsidRPr="00C178D0">
        <w:rPr>
          <w:rFonts w:ascii="Arial" w:hAnsi="Arial" w:cs="Arial"/>
          <w:b/>
          <w:bCs/>
        </w:rPr>
        <w:t>-</w:t>
      </w:r>
      <w:r w:rsidRPr="00C178D0">
        <w:rPr>
          <w:rFonts w:ascii="Arial" w:hAnsi="Arial" w:cs="Arial"/>
          <w:b/>
          <w:bCs/>
        </w:rPr>
        <w:t>2412.  Legal malpractice; attorney error in judgment.</w:t>
      </w:r>
    </w:p>
    <w:p w14:paraId="114567CE" w14:textId="77777777" w:rsidR="004B0C04" w:rsidRPr="00C178D0" w:rsidRDefault="004B0C04">
      <w:pPr>
        <w:ind w:firstLine="720"/>
        <w:rPr>
          <w:rFonts w:ascii="Arial" w:hAnsi="Arial" w:cs="Arial"/>
        </w:rPr>
      </w:pPr>
      <w:r w:rsidRPr="00C178D0">
        <w:rPr>
          <w:rFonts w:ascii="Arial" w:hAnsi="Arial" w:cs="Arial"/>
        </w:rPr>
        <w:t>A lawyer does not necessarily breach a duty to a client just because the lawyer [chooses a legal strategy] [makes a decision] [makes a recommendation] and it turns out that another [strategy] [decision] [recommendation] would have been a better choice.</w:t>
      </w:r>
    </w:p>
    <w:p w14:paraId="2EAC0ED9" w14:textId="77777777" w:rsidR="004B0C04" w:rsidRPr="00C178D0" w:rsidRDefault="004B0C04">
      <w:pPr>
        <w:rPr>
          <w:rFonts w:ascii="Arial" w:hAnsi="Arial" w:cs="Arial"/>
        </w:rPr>
      </w:pPr>
    </w:p>
    <w:p w14:paraId="19C2597A" w14:textId="469A3683" w:rsidR="004B0C04" w:rsidRPr="00C178D0" w:rsidRDefault="004B0C04" w:rsidP="00F6749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178D0">
        <w:rPr>
          <w:rFonts w:ascii="Arial" w:hAnsi="Arial" w:cs="Arial"/>
        </w:rPr>
        <w:t>USE NOTE</w:t>
      </w:r>
      <w:r w:rsidR="00F6749B">
        <w:rPr>
          <w:rFonts w:ascii="Arial" w:hAnsi="Arial" w:cs="Arial"/>
        </w:rPr>
        <w:t>S</w:t>
      </w:r>
    </w:p>
    <w:p w14:paraId="4FEF4B1A" w14:textId="77777777" w:rsidR="004B0C04" w:rsidRPr="00C178D0" w:rsidRDefault="004B0C04">
      <w:pPr>
        <w:ind w:firstLine="720"/>
        <w:rPr>
          <w:rFonts w:ascii="Arial" w:hAnsi="Arial" w:cs="Arial"/>
        </w:rPr>
      </w:pPr>
      <w:r w:rsidRPr="00C178D0">
        <w:rPr>
          <w:rFonts w:ascii="Arial" w:hAnsi="Arial" w:cs="Arial"/>
        </w:rPr>
        <w:t>This instruction should be given in all cases where a plaintiff alleges the attorney breached a duty through an error in judgment.</w:t>
      </w:r>
    </w:p>
    <w:p w14:paraId="2A20FD9D" w14:textId="77777777" w:rsidR="004B0C04" w:rsidRPr="00C178D0" w:rsidRDefault="004B0C04">
      <w:pPr>
        <w:rPr>
          <w:rFonts w:ascii="Arial" w:hAnsi="Arial" w:cs="Arial"/>
        </w:rPr>
      </w:pPr>
      <w:r w:rsidRPr="00C178D0">
        <w:rPr>
          <w:rFonts w:ascii="Arial" w:hAnsi="Arial" w:cs="Arial"/>
        </w:rPr>
        <w:t>[Adopted by Supreme Court Order No. 17-8300-013, effective for all cases pending or filed on or after December 31, 2017.]</w:t>
      </w:r>
    </w:p>
    <w:sectPr w:rsidR="004B0C04" w:rsidRPr="00C178D0" w:rsidSect="004B0C0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6BFD" w14:textId="77777777" w:rsidR="00062EA8" w:rsidRDefault="00062EA8">
      <w:r>
        <w:separator/>
      </w:r>
    </w:p>
  </w:endnote>
  <w:endnote w:type="continuationSeparator" w:id="0">
    <w:p w14:paraId="26753428" w14:textId="77777777" w:rsidR="00062EA8" w:rsidRDefault="000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602E" w14:textId="77777777" w:rsidR="00062EA8" w:rsidRDefault="00062EA8">
      <w:r>
        <w:separator/>
      </w:r>
    </w:p>
  </w:footnote>
  <w:footnote w:type="continuationSeparator" w:id="0">
    <w:p w14:paraId="558BB4F9" w14:textId="77777777" w:rsidR="00062EA8" w:rsidRDefault="0006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C04"/>
    <w:rsid w:val="00062EA8"/>
    <w:rsid w:val="004B0C04"/>
    <w:rsid w:val="00BD2AA5"/>
    <w:rsid w:val="00C178D0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A8C509"/>
  <w15:chartTrackingRefBased/>
  <w15:docId w15:val="{4E73E1DC-B461-415D-BBED-A1FC2C36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062E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E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0782E-ABBF-4BE5-BE9A-0DB6EAD90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C1EFE-2198-484F-A905-452656F6F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245C0-CABF-4734-ACC7-45A71EBF58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2023-12-01T21:16:00Z</dcterms:created>
  <dcterms:modified xsi:type="dcterms:W3CDTF">2023-12-01T21:16:00Z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