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4291" w14:textId="77777777" w:rsidR="00561E13" w:rsidRPr="00561E13" w:rsidRDefault="00561E13" w:rsidP="005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561E1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561E1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561E13">
        <w:rPr>
          <w:rFonts w:ascii="Arial" w:hAnsi="Arial" w:cs="Arial"/>
          <w:b/>
          <w:bCs/>
          <w:kern w:val="0"/>
          <w:sz w:val="24"/>
          <w:szCs w:val="24"/>
        </w:rPr>
        <w:t>13-302A. Statement of theory(</w:t>
      </w:r>
      <w:proofErr w:type="spellStart"/>
      <w:r w:rsidRPr="00561E13">
        <w:rPr>
          <w:rFonts w:ascii="Arial" w:hAnsi="Arial" w:cs="Arial"/>
          <w:b/>
          <w:bCs/>
          <w:kern w:val="0"/>
          <w:sz w:val="24"/>
          <w:szCs w:val="24"/>
        </w:rPr>
        <w:t>ies</w:t>
      </w:r>
      <w:proofErr w:type="spellEnd"/>
      <w:r w:rsidRPr="00561E13">
        <w:rPr>
          <w:rFonts w:ascii="Arial" w:hAnsi="Arial" w:cs="Arial"/>
          <w:b/>
          <w:bCs/>
          <w:kern w:val="0"/>
          <w:sz w:val="24"/>
          <w:szCs w:val="24"/>
        </w:rPr>
        <w:t xml:space="preserve">) for recovery. </w:t>
      </w:r>
    </w:p>
    <w:p w14:paraId="6B0D5C50" w14:textId="77777777" w:rsidR="00561E13" w:rsidRPr="00561E13" w:rsidRDefault="00561E13" w:rsidP="005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ab/>
        <w:t>In this case the plaintiff(s) _________________ (</w:t>
      </w:r>
      <w:r w:rsidRPr="00561E13">
        <w:rPr>
          <w:rFonts w:ascii="Arial" w:hAnsi="Arial" w:cs="Arial"/>
          <w:i/>
          <w:iCs/>
          <w:kern w:val="0"/>
          <w:sz w:val="24"/>
          <w:szCs w:val="24"/>
        </w:rPr>
        <w:t>name of each plaintiff</w:t>
      </w:r>
      <w:r w:rsidRPr="00561E13">
        <w:rPr>
          <w:rFonts w:ascii="Arial" w:hAnsi="Arial" w:cs="Arial"/>
          <w:kern w:val="0"/>
          <w:sz w:val="24"/>
          <w:szCs w:val="24"/>
        </w:rPr>
        <w:t>) seek(s) compensation from the defendant(s) _________________ (</w:t>
      </w:r>
      <w:r w:rsidRPr="00561E13">
        <w:rPr>
          <w:rFonts w:ascii="Arial" w:hAnsi="Arial" w:cs="Arial"/>
          <w:i/>
          <w:iCs/>
          <w:kern w:val="0"/>
          <w:sz w:val="24"/>
          <w:szCs w:val="24"/>
        </w:rPr>
        <w:t>name of each defendant</w:t>
      </w:r>
      <w:r w:rsidRPr="00561E13">
        <w:rPr>
          <w:rFonts w:ascii="Arial" w:hAnsi="Arial" w:cs="Arial"/>
          <w:kern w:val="0"/>
          <w:sz w:val="24"/>
          <w:szCs w:val="24"/>
        </w:rPr>
        <w:t xml:space="preserve">) for damages that plaintiff(s) say(s) were caused by _________________ (negligence, [and]  </w:t>
      </w:r>
    </w:p>
    <w:p w14:paraId="7A9B4645" w14:textId="11317083" w:rsidR="00561E13" w:rsidRPr="00561E13" w:rsidRDefault="00561E13" w:rsidP="0056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 xml:space="preserve">A Defective Product, [and] </w:t>
      </w:r>
    </w:p>
    <w:p w14:paraId="31E3C3C5" w14:textId="30B60238" w:rsidR="00561E13" w:rsidRPr="00561E13" w:rsidRDefault="00561E13" w:rsidP="0056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 xml:space="preserve">Breach of Warranty, [and] </w:t>
      </w:r>
    </w:p>
    <w:p w14:paraId="09DA3C67" w14:textId="517FF3C3" w:rsidR="00561E13" w:rsidRPr="00561E13" w:rsidRDefault="00561E13" w:rsidP="0056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 xml:space="preserve">Breach of Contract, [and] </w:t>
      </w:r>
    </w:p>
    <w:p w14:paraId="144BFB1C" w14:textId="34B75C61" w:rsidR="00561E13" w:rsidRPr="00561E13" w:rsidRDefault="00561E13" w:rsidP="0056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 xml:space="preserve">Fraudulent Misrepresentation, [and] </w:t>
      </w:r>
    </w:p>
    <w:p w14:paraId="41ED23C9" w14:textId="77777777" w:rsidR="00561E13" w:rsidRPr="00561E13" w:rsidRDefault="00561E13" w:rsidP="0056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 xml:space="preserve">Etc.) </w:t>
      </w:r>
    </w:p>
    <w:p w14:paraId="41829BDA" w14:textId="77777777" w:rsidR="00561E13" w:rsidRPr="00561E13" w:rsidRDefault="00561E13" w:rsidP="00561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A1DF20" w14:textId="77777777" w:rsidR="00561E13" w:rsidRPr="00561E13" w:rsidRDefault="00561E13" w:rsidP="00561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>USE NOTE</w:t>
      </w:r>
    </w:p>
    <w:p w14:paraId="3EF99BCD" w14:textId="67B8508E" w:rsidR="00561E13" w:rsidRPr="00561E13" w:rsidRDefault="00561E13" w:rsidP="00561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ab/>
        <w:t xml:space="preserve">Combined with UJI 13-302B through 13-302E NMRA, this instruction will be used in most cases to introduce by name the theory or theories of recovery relied upon by plaintiff.  The format recommended in UJI 13-302A through 13-302E NMRA should result in an instruction that (A) identifies each theory of recovery, and (B) states factual contentions, causation and burden of proof for each theory followed by (C) a statement of denials and affirmative defenses applicable to that theory and (D) a statement of the factual contentions, causation and burden of proof for each affirmative defense. </w:t>
      </w:r>
    </w:p>
    <w:p w14:paraId="08DAE4C3" w14:textId="3A7AB0E8" w:rsidR="00561E13" w:rsidRPr="00561E13" w:rsidRDefault="00561E13" w:rsidP="00561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ab/>
        <w:t xml:space="preserve">Any counterclaim should be stated in Part D, which also includes a statement of plaintiff(s)' denial of affirmative defenses or in reply to counterclaims. </w:t>
      </w:r>
    </w:p>
    <w:p w14:paraId="5086C5C9" w14:textId="5C358000" w:rsidR="00561E13" w:rsidRPr="00561E13" w:rsidRDefault="00561E13" w:rsidP="00561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1E13">
        <w:rPr>
          <w:rFonts w:ascii="Arial" w:hAnsi="Arial" w:cs="Arial"/>
          <w:kern w:val="0"/>
          <w:sz w:val="24"/>
          <w:szCs w:val="24"/>
        </w:rPr>
        <w:tab/>
        <w:t xml:space="preserve">Part E is a statement of other contentions and denials, causation and burden of proof, which do not constitute essential elements of a claim or defense, but which do constitute special issues, </w:t>
      </w:r>
      <w:r w:rsidRPr="00561E13">
        <w:rPr>
          <w:rFonts w:ascii="Arial" w:hAnsi="Arial" w:cs="Arial"/>
          <w:i/>
          <w:iCs/>
          <w:kern w:val="0"/>
          <w:sz w:val="24"/>
          <w:szCs w:val="24"/>
        </w:rPr>
        <w:t>e.g</w:t>
      </w:r>
      <w:r w:rsidRPr="00561E13">
        <w:rPr>
          <w:rFonts w:ascii="Arial" w:hAnsi="Arial" w:cs="Arial"/>
          <w:kern w:val="0"/>
          <w:sz w:val="24"/>
          <w:szCs w:val="24"/>
        </w:rPr>
        <w:t xml:space="preserve">., vicarious liability for the proportionate responsibility of a co-defendant, punitive damages, etc., which will be submitted to the jury in the special verdict form. </w:t>
      </w:r>
    </w:p>
    <w:p w14:paraId="77EF83F6" w14:textId="5D5E8BA8" w:rsidR="00A65501" w:rsidRPr="00561E13" w:rsidRDefault="00561E13" w:rsidP="00561E13">
      <w:pPr>
        <w:rPr>
          <w:rFonts w:ascii="Arial" w:hAnsi="Arial" w:cs="Arial"/>
        </w:rPr>
      </w:pPr>
      <w:r w:rsidRPr="00561E13">
        <w:rPr>
          <w:rFonts w:ascii="Arial" w:hAnsi="Arial" w:cs="Arial"/>
          <w:kern w:val="0"/>
          <w:sz w:val="24"/>
          <w:szCs w:val="24"/>
        </w:rPr>
        <w:t>[As amended, effective March 1, 2005.]</w:t>
      </w:r>
    </w:p>
    <w:sectPr w:rsidR="00A65501" w:rsidRPr="0056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13"/>
    <w:rsid w:val="00561E13"/>
    <w:rsid w:val="00A65501"/>
    <w:rsid w:val="00B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BEE1"/>
  <w15:chartTrackingRefBased/>
  <w15:docId w15:val="{EE0EB10E-5988-4EDA-94FF-FF0642D2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A8AB7-F31C-4041-87CC-76942A8E10DC}"/>
</file>

<file path=customXml/itemProps2.xml><?xml version="1.0" encoding="utf-8"?>
<ds:datastoreItem xmlns:ds="http://schemas.openxmlformats.org/officeDocument/2006/customXml" ds:itemID="{B90ED212-212C-4C9A-8AAB-B4487467C9B6}"/>
</file>

<file path=customXml/itemProps3.xml><?xml version="1.0" encoding="utf-8"?>
<ds:datastoreItem xmlns:ds="http://schemas.openxmlformats.org/officeDocument/2006/customXml" ds:itemID="{46718B2D-E2B7-4ED8-A50D-38A82B6E0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2023-11-02T14:48:00Z</dcterms:created>
  <dcterms:modified xsi:type="dcterms:W3CDTF">2023-11-02T14:49:00Z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