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BFB8" w14:textId="77777777" w:rsidR="00DF2985" w:rsidRPr="007D376E" w:rsidRDefault="00DF2985">
      <w:pPr>
        <w:rPr>
          <w:rFonts w:ascii="Arial" w:hAnsi="Arial" w:cs="Arial"/>
          <w:sz w:val="24"/>
          <w:szCs w:val="24"/>
        </w:rPr>
      </w:pPr>
      <w:r w:rsidRPr="007D376E">
        <w:rPr>
          <w:rFonts w:ascii="Arial" w:hAnsi="Arial" w:cs="Arial"/>
          <w:sz w:val="24"/>
          <w:szCs w:val="24"/>
          <w:lang w:val="en-CA"/>
        </w:rPr>
        <w:fldChar w:fldCharType="begin"/>
      </w:r>
      <w:r w:rsidRPr="007D376E">
        <w:rPr>
          <w:rFonts w:ascii="Arial" w:hAnsi="Arial" w:cs="Arial"/>
          <w:sz w:val="24"/>
          <w:szCs w:val="24"/>
          <w:lang w:val="en-CA"/>
        </w:rPr>
        <w:instrText xml:space="preserve"> SEQ CHAPTER \h \r 1</w:instrText>
      </w:r>
      <w:r w:rsidRPr="007D376E">
        <w:rPr>
          <w:rFonts w:ascii="Arial" w:hAnsi="Arial" w:cs="Arial"/>
          <w:sz w:val="24"/>
          <w:szCs w:val="24"/>
          <w:lang w:val="en-CA"/>
        </w:rPr>
        <w:fldChar w:fldCharType="end"/>
      </w:r>
      <w:r w:rsidRPr="007D376E">
        <w:rPr>
          <w:rFonts w:ascii="Arial" w:hAnsi="Arial" w:cs="Arial"/>
          <w:b/>
          <w:bCs/>
          <w:sz w:val="24"/>
          <w:szCs w:val="24"/>
        </w:rPr>
        <w:t>4-974. Order of dismissal.</w:t>
      </w:r>
      <w:r w:rsidRPr="007D376E">
        <w:rPr>
          <w:rFonts w:ascii="Arial" w:hAnsi="Arial" w:cs="Arial"/>
          <w:sz w:val="24"/>
          <w:szCs w:val="24"/>
        </w:rPr>
        <w:t xml:space="preserve"> </w:t>
      </w:r>
    </w:p>
    <w:p w14:paraId="7623985E" w14:textId="77777777" w:rsidR="00DF2985" w:rsidRPr="007D376E" w:rsidRDefault="00DF2985">
      <w:pPr>
        <w:rPr>
          <w:rFonts w:ascii="Arial" w:hAnsi="Arial" w:cs="Arial"/>
          <w:sz w:val="24"/>
          <w:szCs w:val="24"/>
        </w:rPr>
      </w:pPr>
      <w:r w:rsidRPr="007D376E">
        <w:rPr>
          <w:rFonts w:ascii="Arial" w:hAnsi="Arial" w:cs="Arial"/>
          <w:sz w:val="24"/>
          <w:szCs w:val="24"/>
        </w:rPr>
        <w:t xml:space="preserve">[Family Violence Protection Act, Section 40-13-3.2 NMSA 1978.] </w:t>
      </w:r>
    </w:p>
    <w:p w14:paraId="4E99425D" w14:textId="77777777" w:rsidR="00DF2985" w:rsidRPr="007D376E" w:rsidRDefault="00DF2985">
      <w:pPr>
        <w:rPr>
          <w:rFonts w:ascii="Arial" w:hAnsi="Arial" w:cs="Arial"/>
          <w:sz w:val="24"/>
          <w:szCs w:val="24"/>
        </w:rPr>
      </w:pPr>
    </w:p>
    <w:p w14:paraId="6893B922" w14:textId="77777777" w:rsidR="00DF2985" w:rsidRPr="007D376E" w:rsidRDefault="00DF2985">
      <w:pPr>
        <w:rPr>
          <w:rFonts w:ascii="Arial" w:hAnsi="Arial" w:cs="Arial"/>
          <w:sz w:val="24"/>
          <w:szCs w:val="24"/>
        </w:rPr>
      </w:pPr>
      <w:r w:rsidRPr="007D376E">
        <w:rPr>
          <w:rFonts w:ascii="Arial" w:hAnsi="Arial" w:cs="Arial"/>
          <w:sz w:val="24"/>
          <w:szCs w:val="24"/>
        </w:rPr>
        <w:t xml:space="preserve">STATE OF NEW MEXICO </w:t>
      </w:r>
    </w:p>
    <w:p w14:paraId="063234E8" w14:textId="6D764C50" w:rsidR="00DF2985" w:rsidRPr="007D376E" w:rsidRDefault="00DF2985">
      <w:pPr>
        <w:rPr>
          <w:rFonts w:ascii="Arial" w:hAnsi="Arial" w:cs="Arial"/>
          <w:sz w:val="24"/>
          <w:szCs w:val="24"/>
        </w:rPr>
      </w:pPr>
      <w:r w:rsidRPr="007D376E">
        <w:rPr>
          <w:rFonts w:ascii="Arial" w:hAnsi="Arial" w:cs="Arial"/>
          <w:sz w:val="24"/>
          <w:szCs w:val="24"/>
        </w:rPr>
        <w:t xml:space="preserve">COUNTY OF ___________________________ </w:t>
      </w:r>
    </w:p>
    <w:p w14:paraId="4F245CCE" w14:textId="77777777" w:rsidR="00DF2985" w:rsidRPr="007D376E" w:rsidRDefault="00DF2985">
      <w:pPr>
        <w:rPr>
          <w:rFonts w:ascii="Arial" w:hAnsi="Arial" w:cs="Arial"/>
          <w:sz w:val="24"/>
          <w:szCs w:val="24"/>
        </w:rPr>
      </w:pPr>
      <w:r w:rsidRPr="007D376E">
        <w:rPr>
          <w:rFonts w:ascii="Arial" w:hAnsi="Arial" w:cs="Arial"/>
          <w:sz w:val="24"/>
          <w:szCs w:val="24"/>
        </w:rPr>
        <w:t xml:space="preserve">_______________ JUDICIAL DISTRICT COURT </w:t>
      </w:r>
    </w:p>
    <w:p w14:paraId="239CE420" w14:textId="77777777" w:rsidR="007D376E" w:rsidRDefault="007D376E">
      <w:pPr>
        <w:rPr>
          <w:rFonts w:ascii="Arial" w:hAnsi="Arial" w:cs="Arial"/>
          <w:sz w:val="24"/>
          <w:szCs w:val="24"/>
        </w:rPr>
      </w:pPr>
    </w:p>
    <w:p w14:paraId="41093157" w14:textId="6E5A91EB" w:rsidR="00DF2985" w:rsidRPr="007D376E" w:rsidRDefault="00DF2985">
      <w:pPr>
        <w:rPr>
          <w:rFonts w:ascii="Arial" w:hAnsi="Arial" w:cs="Arial"/>
          <w:sz w:val="24"/>
          <w:szCs w:val="24"/>
        </w:rPr>
      </w:pPr>
      <w:r w:rsidRPr="007D376E">
        <w:rPr>
          <w:rFonts w:ascii="Arial" w:hAnsi="Arial" w:cs="Arial"/>
          <w:sz w:val="24"/>
          <w:szCs w:val="24"/>
        </w:rPr>
        <w:t xml:space="preserve">________________________________________, Petitioner </w:t>
      </w:r>
    </w:p>
    <w:p w14:paraId="18B69CAB" w14:textId="77777777" w:rsidR="00DF2985" w:rsidRPr="007D376E" w:rsidRDefault="00DF2985">
      <w:pPr>
        <w:rPr>
          <w:rFonts w:ascii="Arial" w:hAnsi="Arial" w:cs="Arial"/>
          <w:sz w:val="24"/>
          <w:szCs w:val="24"/>
        </w:rPr>
      </w:pPr>
    </w:p>
    <w:p w14:paraId="30A4F93B" w14:textId="73CDEFD1" w:rsidR="00DF2985" w:rsidRPr="007D376E" w:rsidRDefault="00DF2985">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7D376E">
        <w:rPr>
          <w:rFonts w:ascii="Arial" w:hAnsi="Arial" w:cs="Arial"/>
          <w:sz w:val="24"/>
          <w:szCs w:val="24"/>
        </w:rPr>
        <w:t xml:space="preserve">v. </w:t>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t xml:space="preserve">     No. ____________</w:t>
      </w:r>
    </w:p>
    <w:p w14:paraId="52C953C6" w14:textId="77777777" w:rsidR="007D376E" w:rsidRDefault="007D376E">
      <w:pPr>
        <w:rPr>
          <w:rFonts w:ascii="Arial" w:hAnsi="Arial" w:cs="Arial"/>
          <w:sz w:val="24"/>
          <w:szCs w:val="24"/>
        </w:rPr>
      </w:pPr>
    </w:p>
    <w:p w14:paraId="43FA0D3F" w14:textId="3E761325" w:rsidR="00DF2985" w:rsidRPr="007D376E" w:rsidRDefault="00DF2985">
      <w:pPr>
        <w:rPr>
          <w:rFonts w:ascii="Arial" w:hAnsi="Arial" w:cs="Arial"/>
          <w:sz w:val="24"/>
          <w:szCs w:val="24"/>
        </w:rPr>
      </w:pPr>
      <w:r w:rsidRPr="007D376E">
        <w:rPr>
          <w:rFonts w:ascii="Arial" w:hAnsi="Arial" w:cs="Arial"/>
          <w:sz w:val="24"/>
          <w:szCs w:val="24"/>
        </w:rPr>
        <w:t xml:space="preserve">_________________________________________, Respondent   </w:t>
      </w:r>
    </w:p>
    <w:p w14:paraId="6ADB084B" w14:textId="77777777" w:rsidR="00DF2985" w:rsidRPr="007D376E" w:rsidRDefault="00DF2985">
      <w:pPr>
        <w:rPr>
          <w:rFonts w:ascii="Arial" w:hAnsi="Arial" w:cs="Arial"/>
          <w:sz w:val="24"/>
          <w:szCs w:val="24"/>
        </w:rPr>
      </w:pPr>
    </w:p>
    <w:p w14:paraId="6FDA205A" w14:textId="77777777" w:rsidR="00DF2985" w:rsidRPr="007D376E" w:rsidRDefault="00DF2985">
      <w:pPr>
        <w:jc w:val="center"/>
        <w:rPr>
          <w:rFonts w:ascii="Arial" w:hAnsi="Arial" w:cs="Arial"/>
          <w:sz w:val="24"/>
          <w:szCs w:val="24"/>
        </w:rPr>
      </w:pPr>
      <w:r w:rsidRPr="007D376E">
        <w:rPr>
          <w:rFonts w:ascii="Arial" w:hAnsi="Arial" w:cs="Arial"/>
          <w:b/>
          <w:bCs/>
          <w:sz w:val="24"/>
          <w:szCs w:val="24"/>
        </w:rPr>
        <w:t>ORDER OF DISMISSAL</w:t>
      </w:r>
    </w:p>
    <w:p w14:paraId="1E180752" w14:textId="77777777" w:rsidR="00DF2985" w:rsidRPr="007D376E" w:rsidRDefault="00DF2985">
      <w:pPr>
        <w:rPr>
          <w:rFonts w:ascii="Arial" w:hAnsi="Arial" w:cs="Arial"/>
          <w:sz w:val="24"/>
          <w:szCs w:val="24"/>
        </w:rPr>
      </w:pPr>
    </w:p>
    <w:p w14:paraId="1ADD9A8D" w14:textId="77777777" w:rsidR="00DF2985" w:rsidRPr="007D376E" w:rsidRDefault="00DF2985">
      <w:pPr>
        <w:rPr>
          <w:rFonts w:ascii="Arial" w:hAnsi="Arial" w:cs="Arial"/>
          <w:sz w:val="24"/>
          <w:szCs w:val="24"/>
        </w:rPr>
      </w:pPr>
      <w:r w:rsidRPr="007D376E">
        <w:rPr>
          <w:rFonts w:ascii="Arial" w:hAnsi="Arial" w:cs="Arial"/>
          <w:sz w:val="24"/>
          <w:szCs w:val="24"/>
        </w:rPr>
        <w:tab/>
        <w:t>This matter coming before the court on ______________ (</w:t>
      </w:r>
      <w:r w:rsidRPr="007D376E">
        <w:rPr>
          <w:rFonts w:ascii="Arial" w:hAnsi="Arial" w:cs="Arial"/>
          <w:i/>
          <w:iCs/>
          <w:sz w:val="24"/>
          <w:szCs w:val="24"/>
        </w:rPr>
        <w:t>date</w:t>
      </w:r>
      <w:r w:rsidRPr="007D376E">
        <w:rPr>
          <w:rFonts w:ascii="Arial" w:hAnsi="Arial" w:cs="Arial"/>
          <w:sz w:val="24"/>
          <w:szCs w:val="24"/>
        </w:rPr>
        <w:t xml:space="preserve">) and the court having reviewed the pleadings and being sufficiently advised,   </w:t>
      </w:r>
    </w:p>
    <w:p w14:paraId="427ECAD2" w14:textId="77777777" w:rsidR="000D2906" w:rsidRPr="007D376E" w:rsidRDefault="000D2906">
      <w:pPr>
        <w:rPr>
          <w:rFonts w:ascii="Arial" w:hAnsi="Arial" w:cs="Arial"/>
          <w:b/>
          <w:bCs/>
          <w:sz w:val="24"/>
          <w:szCs w:val="24"/>
        </w:rPr>
      </w:pPr>
    </w:p>
    <w:p w14:paraId="1537AB97" w14:textId="77777777" w:rsidR="00DF2985" w:rsidRPr="007D376E" w:rsidRDefault="00DF2985">
      <w:pPr>
        <w:rPr>
          <w:rFonts w:ascii="Arial" w:hAnsi="Arial" w:cs="Arial"/>
          <w:sz w:val="24"/>
          <w:szCs w:val="24"/>
        </w:rPr>
      </w:pPr>
      <w:r w:rsidRPr="007D376E">
        <w:rPr>
          <w:rFonts w:ascii="Arial" w:hAnsi="Arial" w:cs="Arial"/>
          <w:b/>
          <w:bCs/>
          <w:sz w:val="24"/>
          <w:szCs w:val="24"/>
        </w:rPr>
        <w:t>FINDS AND ORDERS:</w:t>
      </w:r>
      <w:r w:rsidRPr="007D376E">
        <w:rPr>
          <w:rFonts w:ascii="Arial" w:hAnsi="Arial" w:cs="Arial"/>
          <w:sz w:val="24"/>
          <w:szCs w:val="24"/>
        </w:rPr>
        <w:t xml:space="preserve">   </w:t>
      </w:r>
    </w:p>
    <w:p w14:paraId="13BE7668" w14:textId="77777777" w:rsidR="00DF2985" w:rsidRPr="007D376E" w:rsidRDefault="00DF2985">
      <w:pPr>
        <w:rPr>
          <w:rFonts w:ascii="Arial" w:hAnsi="Arial" w:cs="Arial"/>
          <w:sz w:val="24"/>
          <w:szCs w:val="24"/>
        </w:rPr>
      </w:pPr>
      <w:r w:rsidRPr="007D376E">
        <w:rPr>
          <w:rFonts w:ascii="Arial" w:hAnsi="Arial" w:cs="Arial"/>
          <w:i/>
          <w:iCs/>
          <w:sz w:val="24"/>
          <w:szCs w:val="24"/>
        </w:rPr>
        <w:t>(check applicable)</w:t>
      </w:r>
      <w:r w:rsidRPr="007D376E">
        <w:rPr>
          <w:rFonts w:ascii="Arial" w:hAnsi="Arial" w:cs="Arial"/>
          <w:sz w:val="24"/>
          <w:szCs w:val="24"/>
        </w:rPr>
        <w:t xml:space="preserve">   </w:t>
      </w:r>
    </w:p>
    <w:p w14:paraId="0CD13040" w14:textId="77777777" w:rsidR="00DF2985" w:rsidRPr="007D376E" w:rsidRDefault="00DF2985">
      <w:pPr>
        <w:tabs>
          <w:tab w:val="left" w:pos="720"/>
          <w:tab w:val="left" w:pos="1440"/>
        </w:tabs>
        <w:ind w:left="1440" w:hanging="1440"/>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The petitioner failed to appear at the hearing and therefore failed to prosecute this case.  </w:t>
      </w:r>
    </w:p>
    <w:p w14:paraId="5034D121" w14:textId="77777777" w:rsidR="00DF2985" w:rsidRPr="007D376E" w:rsidRDefault="00DF2985">
      <w:pPr>
        <w:tabs>
          <w:tab w:val="left" w:pos="720"/>
          <w:tab w:val="left" w:pos="1440"/>
        </w:tabs>
        <w:ind w:left="1440" w:hanging="1440"/>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The petitioner appeared at the hearing and requested dismissal of this case.  </w:t>
      </w:r>
    </w:p>
    <w:p w14:paraId="1547BC94" w14:textId="77777777" w:rsidR="00DF2985" w:rsidRPr="007D376E" w:rsidRDefault="00DF2985">
      <w:pPr>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The respondent has not been served despite reasonable attempts.  </w:t>
      </w:r>
    </w:p>
    <w:p w14:paraId="7C1A2838" w14:textId="77777777" w:rsidR="00DF2985" w:rsidRPr="007D376E" w:rsidRDefault="00DF2985">
      <w:pPr>
        <w:tabs>
          <w:tab w:val="left" w:pos="720"/>
          <w:tab w:val="left" w:pos="1440"/>
        </w:tabs>
        <w:ind w:left="1440" w:hanging="1440"/>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The allegations in the petition do not allege "domestic abuse" as defined in Section 40-13-2 NMSA 1978.   </w:t>
      </w:r>
    </w:p>
    <w:p w14:paraId="1285DDDD" w14:textId="77777777" w:rsidR="00DF2985" w:rsidRPr="007D376E" w:rsidRDefault="00DF2985">
      <w:pPr>
        <w:tabs>
          <w:tab w:val="left" w:pos="720"/>
          <w:tab w:val="left" w:pos="1440"/>
        </w:tabs>
        <w:ind w:left="1440" w:hanging="1440"/>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The allegations in the petition involve child custody and divorce issues which should be addressed in the proper court proceeding. </w:t>
      </w:r>
    </w:p>
    <w:p w14:paraId="349D21F4" w14:textId="77777777" w:rsidR="00DF2985" w:rsidRPr="007D376E" w:rsidRDefault="00DF2985">
      <w:pPr>
        <w:tabs>
          <w:tab w:val="left" w:pos="720"/>
          <w:tab w:val="left" w:pos="1440"/>
        </w:tabs>
        <w:ind w:left="1440" w:hanging="1440"/>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The allegations in the petition do not involve a "household member" as defined in Section 40-13-2 NMSA 1978.  </w:t>
      </w:r>
    </w:p>
    <w:p w14:paraId="0B2C701A" w14:textId="77777777" w:rsidR="00DF2985" w:rsidRPr="007D376E" w:rsidRDefault="00DF2985">
      <w:pPr>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Other _____________________________________________________.   </w:t>
      </w:r>
    </w:p>
    <w:p w14:paraId="42D53C7C" w14:textId="77777777" w:rsidR="00DF2985" w:rsidRPr="007D376E" w:rsidRDefault="00DF2985">
      <w:pPr>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The petition for order of protection from domestic abuse is denied.  </w:t>
      </w:r>
    </w:p>
    <w:p w14:paraId="097E2CE1" w14:textId="77777777" w:rsidR="00DF2985" w:rsidRPr="007D376E" w:rsidRDefault="00DF2985">
      <w:pPr>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This cause of action is dismissed without prejudice.  </w:t>
      </w:r>
    </w:p>
    <w:p w14:paraId="488C6052" w14:textId="77777777" w:rsidR="00DF2985" w:rsidRPr="007D376E" w:rsidRDefault="00DF2985">
      <w:pPr>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This cause of action is dismissed with prejudice.   </w:t>
      </w:r>
    </w:p>
    <w:p w14:paraId="4C58068D" w14:textId="77777777" w:rsidR="000D2906" w:rsidRPr="007D376E" w:rsidRDefault="000D2906">
      <w:pPr>
        <w:rPr>
          <w:rFonts w:ascii="Arial" w:hAnsi="Arial" w:cs="Arial"/>
          <w:b/>
          <w:bCs/>
          <w:sz w:val="24"/>
          <w:szCs w:val="24"/>
        </w:rPr>
      </w:pPr>
    </w:p>
    <w:p w14:paraId="6800241D" w14:textId="77777777" w:rsidR="00DF2985" w:rsidRPr="007D376E" w:rsidRDefault="00DF2985">
      <w:pPr>
        <w:rPr>
          <w:rFonts w:ascii="Arial" w:hAnsi="Arial" w:cs="Arial"/>
          <w:sz w:val="24"/>
          <w:szCs w:val="24"/>
        </w:rPr>
      </w:pPr>
      <w:r w:rsidRPr="007D376E">
        <w:rPr>
          <w:rFonts w:ascii="Arial" w:hAnsi="Arial" w:cs="Arial"/>
          <w:b/>
          <w:bCs/>
          <w:sz w:val="24"/>
          <w:szCs w:val="24"/>
        </w:rPr>
        <w:t>RECOMMENDATIONS</w:t>
      </w:r>
      <w:r w:rsidRPr="007D376E">
        <w:rPr>
          <w:rFonts w:ascii="Arial" w:hAnsi="Arial" w:cs="Arial"/>
          <w:sz w:val="24"/>
          <w:szCs w:val="24"/>
        </w:rPr>
        <w:t xml:space="preserve"> </w:t>
      </w:r>
    </w:p>
    <w:p w14:paraId="68766505" w14:textId="77777777" w:rsidR="00DF2985" w:rsidRPr="007D376E" w:rsidRDefault="00DF2985">
      <w:pPr>
        <w:rPr>
          <w:rFonts w:ascii="Arial" w:hAnsi="Arial" w:cs="Arial"/>
          <w:sz w:val="24"/>
          <w:szCs w:val="24"/>
        </w:rPr>
      </w:pPr>
      <w:r w:rsidRPr="007D376E">
        <w:rPr>
          <w:rFonts w:ascii="Arial" w:hAnsi="Arial" w:cs="Arial"/>
          <w:sz w:val="24"/>
          <w:szCs w:val="24"/>
        </w:rPr>
        <w:t xml:space="preserve">I have:      </w:t>
      </w:r>
    </w:p>
    <w:p w14:paraId="210E4DA8" w14:textId="77777777" w:rsidR="00DF2985" w:rsidRPr="007D376E" w:rsidRDefault="00DF2985">
      <w:pPr>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reviewed the petition for order of protection;    </w:t>
      </w:r>
    </w:p>
    <w:p w14:paraId="3CC5DB88" w14:textId="77777777" w:rsidR="00DF2985" w:rsidRPr="007D376E" w:rsidRDefault="00DF2985">
      <w:pPr>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reviewed the counter-petition for order of protection;    </w:t>
      </w:r>
    </w:p>
    <w:p w14:paraId="0D83BE69" w14:textId="77777777" w:rsidR="00DF2985" w:rsidRPr="007D376E" w:rsidRDefault="00DF2985">
      <w:pPr>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conducted hearings on the merits of the petition;     </w:t>
      </w:r>
    </w:p>
    <w:p w14:paraId="122C78FF" w14:textId="77777777" w:rsidR="00DF2985" w:rsidRPr="007D376E" w:rsidRDefault="00DF2985">
      <w:pPr>
        <w:tabs>
          <w:tab w:val="left" w:pos="720"/>
          <w:tab w:val="left" w:pos="1440"/>
        </w:tabs>
        <w:ind w:left="1440" w:hanging="1440"/>
        <w:rPr>
          <w:rFonts w:ascii="Arial" w:hAnsi="Arial" w:cs="Arial"/>
          <w:sz w:val="24"/>
          <w:szCs w:val="24"/>
        </w:rPr>
      </w:pPr>
      <w:r w:rsidRPr="007D376E">
        <w:rPr>
          <w:rFonts w:ascii="Arial" w:hAnsi="Arial" w:cs="Arial"/>
          <w:sz w:val="24"/>
          <w:szCs w:val="24"/>
        </w:rPr>
        <w:tab/>
        <w:t>[ ]</w:t>
      </w:r>
      <w:r w:rsidRPr="007D376E">
        <w:rPr>
          <w:rFonts w:ascii="Arial" w:hAnsi="Arial" w:cs="Arial"/>
          <w:sz w:val="24"/>
          <w:szCs w:val="24"/>
        </w:rPr>
        <w:tab/>
        <w:t xml:space="preserve">after notice and hearing, I prepared this order as my recommendation to the district court judge regarding disposition of the request for order of protection.  If any party disagrees with the recommendations, that party may, but is not required to, file written objections and a request for hearing on those objections with the district court within ten (10) days.  A copy of </w:t>
      </w:r>
      <w:r w:rsidRPr="007D376E">
        <w:rPr>
          <w:rFonts w:ascii="Arial" w:hAnsi="Arial" w:cs="Arial"/>
          <w:sz w:val="24"/>
          <w:szCs w:val="24"/>
        </w:rPr>
        <w:lastRenderedPageBreak/>
        <w:t xml:space="preserve">those objections and a request for hearing must be served by mail on the other party. </w:t>
      </w:r>
    </w:p>
    <w:p w14:paraId="4F2A809D" w14:textId="77777777" w:rsidR="00DF2985" w:rsidRPr="007D376E" w:rsidRDefault="00DF2985">
      <w:pPr>
        <w:rPr>
          <w:rFonts w:ascii="Arial" w:hAnsi="Arial" w:cs="Arial"/>
          <w:sz w:val="24"/>
          <w:szCs w:val="24"/>
        </w:rPr>
      </w:pPr>
      <w:r w:rsidRPr="007D376E">
        <w:rPr>
          <w:rFonts w:ascii="Arial" w:hAnsi="Arial" w:cs="Arial"/>
          <w:sz w:val="24"/>
          <w:szCs w:val="24"/>
        </w:rPr>
        <w:t xml:space="preserve">    </w:t>
      </w:r>
    </w:p>
    <w:p w14:paraId="2C94E6CC" w14:textId="77777777" w:rsidR="00DF2985" w:rsidRPr="007D376E" w:rsidRDefault="00DF2985">
      <w:pPr>
        <w:tabs>
          <w:tab w:val="left" w:pos="720"/>
          <w:tab w:val="left" w:pos="1440"/>
          <w:tab w:val="left" w:pos="2160"/>
          <w:tab w:val="left" w:pos="2880"/>
          <w:tab w:val="left" w:pos="3600"/>
          <w:tab w:val="left" w:pos="4320"/>
        </w:tabs>
        <w:ind w:left="4320" w:hanging="4320"/>
        <w:rPr>
          <w:rFonts w:ascii="Arial" w:hAnsi="Arial" w:cs="Arial"/>
          <w:sz w:val="24"/>
          <w:szCs w:val="24"/>
        </w:rPr>
      </w:pPr>
      <w:r w:rsidRPr="007D376E">
        <w:rPr>
          <w:rFonts w:ascii="Arial" w:hAnsi="Arial" w:cs="Arial"/>
          <w:sz w:val="24"/>
          <w:szCs w:val="24"/>
        </w:rPr>
        <w:t xml:space="preserve"> </w:t>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t xml:space="preserve">___________________________________ </w:t>
      </w:r>
    </w:p>
    <w:p w14:paraId="6766D8D4" w14:textId="77777777" w:rsidR="00DF2985" w:rsidRPr="007D376E" w:rsidRDefault="00DF2985">
      <w:pPr>
        <w:rPr>
          <w:rFonts w:ascii="Arial" w:hAnsi="Arial" w:cs="Arial"/>
          <w:sz w:val="24"/>
          <w:szCs w:val="24"/>
        </w:rPr>
      </w:pP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t xml:space="preserve">Signed </w:t>
      </w:r>
    </w:p>
    <w:p w14:paraId="6F992A1C" w14:textId="77777777" w:rsidR="00DF2985" w:rsidRPr="007D376E" w:rsidRDefault="00DF2985">
      <w:pPr>
        <w:tabs>
          <w:tab w:val="left" w:pos="720"/>
          <w:tab w:val="left" w:pos="1440"/>
          <w:tab w:val="left" w:pos="2160"/>
          <w:tab w:val="left" w:pos="2880"/>
          <w:tab w:val="left" w:pos="3600"/>
          <w:tab w:val="left" w:pos="4320"/>
        </w:tabs>
        <w:ind w:left="4320" w:hanging="4320"/>
        <w:rPr>
          <w:rFonts w:ascii="Arial" w:hAnsi="Arial" w:cs="Arial"/>
          <w:sz w:val="24"/>
          <w:szCs w:val="24"/>
        </w:rPr>
      </w:pPr>
      <w:r w:rsidRPr="007D376E">
        <w:rPr>
          <w:rFonts w:ascii="Arial" w:hAnsi="Arial" w:cs="Arial"/>
          <w:sz w:val="24"/>
          <w:szCs w:val="24"/>
        </w:rPr>
        <w:t xml:space="preserve"> </w:t>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t xml:space="preserve">___________________________________ </w:t>
      </w:r>
    </w:p>
    <w:p w14:paraId="61F15FFE" w14:textId="77777777" w:rsidR="00DF2985" w:rsidRPr="007D376E" w:rsidRDefault="00DF2985">
      <w:pPr>
        <w:rPr>
          <w:rFonts w:ascii="Arial" w:hAnsi="Arial" w:cs="Arial"/>
          <w:sz w:val="24"/>
          <w:szCs w:val="24"/>
        </w:rPr>
      </w:pP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t xml:space="preserve">Title   </w:t>
      </w:r>
      <w:r w:rsidRPr="007D376E">
        <w:rPr>
          <w:rFonts w:ascii="Arial" w:hAnsi="Arial" w:cs="Arial"/>
          <w:sz w:val="24"/>
          <w:szCs w:val="24"/>
        </w:rPr>
        <w:tab/>
      </w:r>
    </w:p>
    <w:p w14:paraId="40DB4D49" w14:textId="77777777" w:rsidR="007D376E" w:rsidRDefault="007D376E">
      <w:pPr>
        <w:tabs>
          <w:tab w:val="left" w:pos="720"/>
          <w:tab w:val="left" w:pos="1440"/>
          <w:tab w:val="left" w:pos="2160"/>
          <w:tab w:val="left" w:pos="2880"/>
          <w:tab w:val="left" w:pos="3600"/>
          <w:tab w:val="left" w:pos="4320"/>
        </w:tabs>
        <w:ind w:left="4320" w:hanging="4320"/>
        <w:rPr>
          <w:rFonts w:ascii="Arial" w:hAnsi="Arial" w:cs="Arial"/>
          <w:sz w:val="24"/>
          <w:szCs w:val="24"/>
        </w:rPr>
      </w:pPr>
    </w:p>
    <w:p w14:paraId="03FC7BCD" w14:textId="586BF678" w:rsidR="00DF2985" w:rsidRPr="007D376E" w:rsidRDefault="00DF2985">
      <w:pPr>
        <w:tabs>
          <w:tab w:val="left" w:pos="720"/>
          <w:tab w:val="left" w:pos="1440"/>
          <w:tab w:val="left" w:pos="2160"/>
          <w:tab w:val="left" w:pos="2880"/>
          <w:tab w:val="left" w:pos="3600"/>
          <w:tab w:val="left" w:pos="4320"/>
        </w:tabs>
        <w:ind w:left="4320" w:hanging="4320"/>
        <w:rPr>
          <w:rFonts w:ascii="Arial" w:hAnsi="Arial" w:cs="Arial"/>
          <w:sz w:val="24"/>
          <w:szCs w:val="24"/>
        </w:rPr>
      </w:pPr>
      <w:r w:rsidRPr="007D376E">
        <w:rPr>
          <w:rFonts w:ascii="Arial" w:hAnsi="Arial" w:cs="Arial"/>
          <w:sz w:val="24"/>
          <w:szCs w:val="24"/>
        </w:rPr>
        <w:t xml:space="preserve"> </w:t>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t xml:space="preserve">Court's telephone number: ________________      </w:t>
      </w:r>
    </w:p>
    <w:p w14:paraId="082629DD" w14:textId="77777777" w:rsidR="00DF2985" w:rsidRPr="007D376E" w:rsidRDefault="00DF2985">
      <w:pPr>
        <w:rPr>
          <w:rFonts w:ascii="Arial" w:hAnsi="Arial" w:cs="Arial"/>
          <w:sz w:val="24"/>
          <w:szCs w:val="24"/>
        </w:rPr>
      </w:pPr>
      <w:r w:rsidRPr="007D376E">
        <w:rPr>
          <w:rFonts w:ascii="Arial" w:hAnsi="Arial" w:cs="Arial"/>
          <w:sz w:val="24"/>
          <w:szCs w:val="24"/>
        </w:rPr>
        <w:t xml:space="preserve"> </w:t>
      </w:r>
    </w:p>
    <w:p w14:paraId="3B20B437" w14:textId="77777777" w:rsidR="00DF2985" w:rsidRPr="007D376E" w:rsidRDefault="00DF2985">
      <w:pPr>
        <w:rPr>
          <w:rFonts w:ascii="Arial" w:hAnsi="Arial" w:cs="Arial"/>
          <w:sz w:val="24"/>
          <w:szCs w:val="24"/>
        </w:rPr>
      </w:pPr>
      <w:r w:rsidRPr="007D376E">
        <w:rPr>
          <w:rFonts w:ascii="Arial" w:hAnsi="Arial" w:cs="Arial"/>
          <w:sz w:val="24"/>
          <w:szCs w:val="24"/>
        </w:rPr>
        <w:t>The court has reviewed the recommendations and adopts them.  This order remains in effect unless and until it is modified by a district court judge or it expires.  If objections are filed the court may conduct a hearing to resolve the objections.  (</w:t>
      </w:r>
      <w:r w:rsidRPr="007D376E">
        <w:rPr>
          <w:rFonts w:ascii="Arial" w:hAnsi="Arial" w:cs="Arial"/>
          <w:i/>
          <w:iCs/>
          <w:sz w:val="24"/>
          <w:szCs w:val="24"/>
        </w:rPr>
        <w:t>See</w:t>
      </w:r>
      <w:r w:rsidRPr="007D376E">
        <w:rPr>
          <w:rFonts w:ascii="Arial" w:hAnsi="Arial" w:cs="Arial"/>
          <w:sz w:val="24"/>
          <w:szCs w:val="24"/>
        </w:rPr>
        <w:t xml:space="preserve"> Rule 1-053.1(H)(1)(a) NMRA).     </w:t>
      </w:r>
    </w:p>
    <w:p w14:paraId="70AE6CE8" w14:textId="77777777" w:rsidR="000D2906" w:rsidRPr="007D376E" w:rsidRDefault="000D2906">
      <w:pPr>
        <w:rPr>
          <w:rFonts w:ascii="Arial" w:hAnsi="Arial" w:cs="Arial"/>
          <w:b/>
          <w:bCs/>
          <w:sz w:val="24"/>
          <w:szCs w:val="24"/>
        </w:rPr>
      </w:pPr>
    </w:p>
    <w:p w14:paraId="6E94F2B2" w14:textId="77777777" w:rsidR="00DF2985" w:rsidRPr="007D376E" w:rsidRDefault="00DF2985">
      <w:pPr>
        <w:rPr>
          <w:rFonts w:ascii="Arial" w:hAnsi="Arial" w:cs="Arial"/>
          <w:sz w:val="24"/>
          <w:szCs w:val="24"/>
        </w:rPr>
      </w:pPr>
      <w:r w:rsidRPr="007D376E">
        <w:rPr>
          <w:rFonts w:ascii="Arial" w:hAnsi="Arial" w:cs="Arial"/>
          <w:b/>
          <w:bCs/>
          <w:sz w:val="24"/>
          <w:szCs w:val="24"/>
        </w:rPr>
        <w:t>SO ORDERED.</w:t>
      </w:r>
      <w:r w:rsidRPr="007D376E">
        <w:rPr>
          <w:rFonts w:ascii="Arial" w:hAnsi="Arial" w:cs="Arial"/>
          <w:sz w:val="24"/>
          <w:szCs w:val="24"/>
        </w:rPr>
        <w:t xml:space="preserve"> </w:t>
      </w:r>
    </w:p>
    <w:p w14:paraId="632F7E96" w14:textId="77777777" w:rsidR="00DF2985" w:rsidRPr="007D376E" w:rsidRDefault="00DF2985">
      <w:pPr>
        <w:rPr>
          <w:rFonts w:ascii="Arial" w:hAnsi="Arial" w:cs="Arial"/>
          <w:sz w:val="24"/>
          <w:szCs w:val="24"/>
        </w:rPr>
      </w:pPr>
      <w:r w:rsidRPr="007D376E">
        <w:rPr>
          <w:rFonts w:ascii="Arial" w:hAnsi="Arial" w:cs="Arial"/>
          <w:sz w:val="24"/>
          <w:szCs w:val="24"/>
        </w:rPr>
        <w:t xml:space="preserve">    </w:t>
      </w:r>
    </w:p>
    <w:p w14:paraId="30183E4C" w14:textId="77777777" w:rsidR="00DF2985" w:rsidRPr="007D376E" w:rsidRDefault="00DF298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D376E">
        <w:rPr>
          <w:rFonts w:ascii="Arial" w:hAnsi="Arial" w:cs="Arial"/>
          <w:sz w:val="24"/>
          <w:szCs w:val="24"/>
        </w:rPr>
        <w:t xml:space="preserve">_____________________________ </w:t>
      </w:r>
      <w:r w:rsidRPr="007D376E">
        <w:rPr>
          <w:rFonts w:ascii="Arial" w:hAnsi="Arial" w:cs="Arial"/>
          <w:sz w:val="24"/>
          <w:szCs w:val="24"/>
        </w:rPr>
        <w:tab/>
      </w:r>
      <w:r w:rsidRPr="007D376E">
        <w:rPr>
          <w:rFonts w:ascii="Arial" w:hAnsi="Arial" w:cs="Arial"/>
          <w:sz w:val="24"/>
          <w:szCs w:val="24"/>
        </w:rPr>
        <w:tab/>
        <w:t xml:space="preserve">____________________________   </w:t>
      </w:r>
      <w:r w:rsidRPr="007D376E">
        <w:rPr>
          <w:rFonts w:ascii="Arial" w:hAnsi="Arial" w:cs="Arial"/>
          <w:sz w:val="24"/>
          <w:szCs w:val="24"/>
        </w:rPr>
        <w:tab/>
      </w:r>
    </w:p>
    <w:p w14:paraId="2D1AC27A" w14:textId="77777777" w:rsidR="00DF2985" w:rsidRPr="007D376E" w:rsidRDefault="00DF298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7D376E">
        <w:rPr>
          <w:rFonts w:ascii="Arial" w:hAnsi="Arial" w:cs="Arial"/>
          <w:sz w:val="24"/>
          <w:szCs w:val="24"/>
        </w:rPr>
        <w:t xml:space="preserve">District Judge </w:t>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r>
      <w:r w:rsidRPr="007D376E">
        <w:rPr>
          <w:rFonts w:ascii="Arial" w:hAnsi="Arial" w:cs="Arial"/>
          <w:sz w:val="24"/>
          <w:szCs w:val="24"/>
        </w:rPr>
        <w:tab/>
        <w:t xml:space="preserve">Date and time approved  </w:t>
      </w:r>
    </w:p>
    <w:p w14:paraId="76A38621" w14:textId="77777777" w:rsidR="00DF2985" w:rsidRPr="007D376E" w:rsidRDefault="00DF2985">
      <w:pPr>
        <w:rPr>
          <w:rFonts w:ascii="Arial" w:hAnsi="Arial" w:cs="Arial"/>
          <w:sz w:val="24"/>
          <w:szCs w:val="24"/>
        </w:rPr>
      </w:pPr>
      <w:r w:rsidRPr="007D376E">
        <w:rPr>
          <w:rFonts w:ascii="Arial" w:hAnsi="Arial" w:cs="Arial"/>
          <w:sz w:val="24"/>
          <w:szCs w:val="24"/>
        </w:rPr>
        <w:t xml:space="preserve"> </w:t>
      </w:r>
    </w:p>
    <w:p w14:paraId="7A5D8896" w14:textId="77777777" w:rsidR="00DF2985" w:rsidRPr="007D376E" w:rsidRDefault="00DF2985">
      <w:pPr>
        <w:jc w:val="center"/>
        <w:rPr>
          <w:rFonts w:ascii="Arial" w:hAnsi="Arial" w:cs="Arial"/>
          <w:sz w:val="24"/>
          <w:szCs w:val="24"/>
        </w:rPr>
      </w:pPr>
      <w:r w:rsidRPr="007D376E">
        <w:rPr>
          <w:rFonts w:ascii="Arial" w:hAnsi="Arial" w:cs="Arial"/>
          <w:sz w:val="24"/>
          <w:szCs w:val="24"/>
        </w:rPr>
        <w:t>USE NOTE</w:t>
      </w:r>
      <w:r w:rsidR="000D2906" w:rsidRPr="007D376E">
        <w:rPr>
          <w:rFonts w:ascii="Arial" w:hAnsi="Arial" w:cs="Arial"/>
          <w:sz w:val="24"/>
          <w:szCs w:val="24"/>
        </w:rPr>
        <w:t>S</w:t>
      </w:r>
    </w:p>
    <w:p w14:paraId="3E9E964E" w14:textId="77777777" w:rsidR="007D376E" w:rsidRDefault="007D376E">
      <w:pPr>
        <w:rPr>
          <w:rFonts w:ascii="Arial" w:hAnsi="Arial" w:cs="Arial"/>
          <w:sz w:val="24"/>
          <w:szCs w:val="24"/>
        </w:rPr>
      </w:pPr>
    </w:p>
    <w:p w14:paraId="714DD235" w14:textId="3830AE61" w:rsidR="00DF2985" w:rsidRPr="007D376E" w:rsidRDefault="000D2906">
      <w:pPr>
        <w:rPr>
          <w:rFonts w:ascii="Arial" w:hAnsi="Arial" w:cs="Arial"/>
          <w:sz w:val="24"/>
          <w:szCs w:val="24"/>
        </w:rPr>
      </w:pPr>
      <w:r w:rsidRPr="007D376E">
        <w:rPr>
          <w:rFonts w:ascii="Arial" w:hAnsi="Arial" w:cs="Arial"/>
          <w:sz w:val="24"/>
          <w:szCs w:val="24"/>
        </w:rPr>
        <w:tab/>
      </w:r>
      <w:r w:rsidR="00DF2985" w:rsidRPr="007D376E">
        <w:rPr>
          <w:rFonts w:ascii="Arial" w:hAnsi="Arial" w:cs="Arial"/>
          <w:sz w:val="24"/>
          <w:szCs w:val="24"/>
        </w:rPr>
        <w:t xml:space="preserve">This form may be modified and used for dismissal of a petition upon motion of the respondent.   </w:t>
      </w:r>
    </w:p>
    <w:p w14:paraId="411D339F" w14:textId="77777777" w:rsidR="007D376E" w:rsidRDefault="007D376E">
      <w:pPr>
        <w:rPr>
          <w:rFonts w:ascii="Arial" w:hAnsi="Arial" w:cs="Arial"/>
          <w:sz w:val="24"/>
          <w:szCs w:val="24"/>
        </w:rPr>
      </w:pPr>
    </w:p>
    <w:p w14:paraId="518634DD" w14:textId="64F90AB8" w:rsidR="00DF2985" w:rsidRPr="007D376E" w:rsidRDefault="00DF2985">
      <w:pPr>
        <w:rPr>
          <w:rFonts w:ascii="Arial" w:hAnsi="Arial" w:cs="Arial"/>
          <w:sz w:val="24"/>
          <w:szCs w:val="24"/>
        </w:rPr>
      </w:pPr>
      <w:r w:rsidRPr="007D376E">
        <w:rPr>
          <w:rFonts w:ascii="Arial" w:hAnsi="Arial" w:cs="Arial"/>
          <w:sz w:val="24"/>
          <w:szCs w:val="24"/>
        </w:rPr>
        <w:t>[Approved, effective February 16, 2004; as amended by Supreme Court Order No. 08-8300-</w:t>
      </w:r>
      <w:r w:rsidR="009E3C2F" w:rsidRPr="007D376E">
        <w:rPr>
          <w:rFonts w:ascii="Arial" w:hAnsi="Arial" w:cs="Arial"/>
          <w:sz w:val="24"/>
          <w:szCs w:val="24"/>
        </w:rPr>
        <w:t>0</w:t>
      </w:r>
      <w:r w:rsidRPr="007D376E">
        <w:rPr>
          <w:rFonts w:ascii="Arial" w:hAnsi="Arial" w:cs="Arial"/>
          <w:sz w:val="24"/>
          <w:szCs w:val="24"/>
        </w:rPr>
        <w:t>40, effective December 15, 2008.]</w:t>
      </w:r>
    </w:p>
    <w:sectPr w:rsidR="00DF2985" w:rsidRPr="007D376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3636"/>
    <w:rsid w:val="000D2906"/>
    <w:rsid w:val="004B5FE1"/>
    <w:rsid w:val="004D2FEB"/>
    <w:rsid w:val="007D376E"/>
    <w:rsid w:val="00824325"/>
    <w:rsid w:val="009E3C2F"/>
    <w:rsid w:val="00C23636"/>
    <w:rsid w:val="00DF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8163B"/>
  <w14:defaultImageDpi w14:val="0"/>
  <w15:chartTrackingRefBased/>
  <w15:docId w15:val="{E6887AAA-D6CA-46B6-BC23-7E9B0356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CF22E-A46C-4850-A441-90B3A18EF0EF}">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9410349D-EF04-4B30-AB89-4780E918D4A3}">
  <ds:schemaRefs>
    <ds:schemaRef ds:uri="http://schemas.microsoft.com/sharepoint/v3/contenttype/forms"/>
  </ds:schemaRefs>
</ds:datastoreItem>
</file>

<file path=customXml/itemProps3.xml><?xml version="1.0" encoding="utf-8"?>
<ds:datastoreItem xmlns:ds="http://schemas.openxmlformats.org/officeDocument/2006/customXml" ds:itemID="{9A9CA74E-EC7D-4DF2-8E1E-6A8AA85E4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2023-10-19T15:40:00Z</dcterms:created>
  <dcterms:modified xsi:type="dcterms:W3CDTF">2023-10-20T16:56:00Z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