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9761" w14:textId="108D2955" w:rsidR="00600A5C" w:rsidRPr="00EC69D2" w:rsidRDefault="00600A5C" w:rsidP="00EC69D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  <w:lang w:val="en-CA"/>
        </w:rPr>
        <w:fldChar w:fldCharType="begin"/>
      </w:r>
      <w:r w:rsidRPr="00EC69D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C69D2">
        <w:rPr>
          <w:rFonts w:ascii="Arial" w:hAnsi="Arial" w:cs="Arial"/>
          <w:sz w:val="24"/>
          <w:szCs w:val="24"/>
          <w:lang w:val="en-CA"/>
        </w:rPr>
        <w:fldChar w:fldCharType="end"/>
      </w:r>
      <w:r w:rsidRPr="00EC69D2">
        <w:rPr>
          <w:rFonts w:ascii="Arial" w:hAnsi="Arial" w:cs="Arial"/>
          <w:b/>
          <w:bCs/>
          <w:sz w:val="24"/>
          <w:szCs w:val="24"/>
        </w:rPr>
        <w:t>14-621. Child abuse resulting in death; child at least 12 but less than 18; essential elements.</w:t>
      </w:r>
    </w:p>
    <w:p w14:paraId="4F8124C0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For you to find ____________________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guilty of child abuse resulting in death of a child of at least twelve (12), but less than eighteen (18) years of age, [as charged in Count ____,]</w:t>
      </w:r>
      <w:r w:rsidRPr="00EC69D2">
        <w:rPr>
          <w:rFonts w:ascii="Arial" w:hAnsi="Arial" w:cs="Arial"/>
          <w:sz w:val="24"/>
          <w:szCs w:val="24"/>
          <w:vertAlign w:val="superscript"/>
        </w:rPr>
        <w:t>1</w:t>
      </w:r>
      <w:r w:rsidRPr="00EC69D2">
        <w:rPr>
          <w:rFonts w:ascii="Arial" w:hAnsi="Arial" w:cs="Arial"/>
          <w:sz w:val="24"/>
          <w:szCs w:val="24"/>
        </w:rPr>
        <w:t xml:space="preserve"> the state must prove to your satisfaction beyond a reasonable doubt each of the following elements of the crime: </w:t>
      </w:r>
    </w:p>
    <w:p w14:paraId="286BC2A7" w14:textId="0E18C426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1.</w:t>
      </w:r>
      <w:r w:rsidRPr="00EC69D2">
        <w:rPr>
          <w:rFonts w:ascii="Arial" w:hAnsi="Arial" w:cs="Arial"/>
          <w:sz w:val="24"/>
          <w:szCs w:val="24"/>
        </w:rPr>
        <w:tab/>
        <w:t>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____________________________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describe conduct or course of conduct alleged to have been child abuse</w:t>
      </w:r>
      <w:r w:rsidRPr="00EC69D2">
        <w:rPr>
          <w:rFonts w:ascii="Arial" w:hAnsi="Arial" w:cs="Arial"/>
          <w:sz w:val="24"/>
          <w:szCs w:val="24"/>
        </w:rPr>
        <w:t>).</w:t>
      </w:r>
      <w:r w:rsidRPr="00EC69D2">
        <w:rPr>
          <w:rFonts w:ascii="Arial" w:hAnsi="Arial" w:cs="Arial"/>
          <w:sz w:val="24"/>
          <w:szCs w:val="24"/>
          <w:vertAlign w:val="superscript"/>
        </w:rPr>
        <w:t>2</w:t>
      </w:r>
      <w:r w:rsidRPr="00EC69D2">
        <w:rPr>
          <w:rFonts w:ascii="Arial" w:hAnsi="Arial" w:cs="Arial"/>
          <w:sz w:val="24"/>
          <w:szCs w:val="24"/>
        </w:rPr>
        <w:t xml:space="preserve"> </w:t>
      </w:r>
    </w:p>
    <w:p w14:paraId="49173F88" w14:textId="0EF027F3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2.</w:t>
      </w:r>
      <w:r w:rsidRPr="00EC69D2">
        <w:rPr>
          <w:rFonts w:ascii="Arial" w:hAnsi="Arial" w:cs="Arial"/>
          <w:sz w:val="24"/>
          <w:szCs w:val="24"/>
        </w:rPr>
        <w:tab/>
        <w:t>By engaging in the conduct described in Paragraph 1, ________________ (name of defendant) [caused] [or] [permitted]</w:t>
      </w:r>
      <w:r w:rsidRPr="00EC69D2">
        <w:rPr>
          <w:rFonts w:ascii="Arial" w:hAnsi="Arial" w:cs="Arial"/>
          <w:sz w:val="24"/>
          <w:szCs w:val="24"/>
          <w:vertAlign w:val="superscript"/>
        </w:rPr>
        <w:t>3</w:t>
      </w:r>
      <w:r w:rsidRPr="00EC69D2">
        <w:rPr>
          <w:rFonts w:ascii="Arial" w:hAnsi="Arial" w:cs="Arial"/>
          <w:sz w:val="24"/>
          <w:szCs w:val="24"/>
        </w:rPr>
        <w:t xml:space="preserve"> 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child</w:t>
      </w:r>
      <w:r w:rsidRPr="00EC69D2">
        <w:rPr>
          <w:rFonts w:ascii="Arial" w:hAnsi="Arial" w:cs="Arial"/>
          <w:sz w:val="24"/>
          <w:szCs w:val="24"/>
        </w:rPr>
        <w:t xml:space="preserve">) </w:t>
      </w:r>
    </w:p>
    <w:p w14:paraId="1BED2D75" w14:textId="2E394B14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[to be placed in a situation that endangered the life or health of 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child</w:t>
      </w:r>
      <w:r w:rsidRPr="00EC69D2">
        <w:rPr>
          <w:rFonts w:ascii="Arial" w:hAnsi="Arial" w:cs="Arial"/>
          <w:sz w:val="24"/>
          <w:szCs w:val="24"/>
        </w:rPr>
        <w:t>);]</w:t>
      </w:r>
      <w:r w:rsidRPr="00EC69D2">
        <w:rPr>
          <w:rFonts w:ascii="Arial" w:hAnsi="Arial" w:cs="Arial"/>
          <w:sz w:val="24"/>
          <w:szCs w:val="24"/>
          <w:vertAlign w:val="superscript"/>
        </w:rPr>
        <w:t>4</w:t>
      </w:r>
      <w:r w:rsidRPr="00EC69D2">
        <w:rPr>
          <w:rFonts w:ascii="Arial" w:hAnsi="Arial" w:cs="Arial"/>
          <w:sz w:val="24"/>
          <w:szCs w:val="24"/>
        </w:rPr>
        <w:t xml:space="preserve"> </w:t>
      </w:r>
    </w:p>
    <w:p w14:paraId="74F5AE4D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 xml:space="preserve">[OR] </w:t>
      </w:r>
    </w:p>
    <w:p w14:paraId="102CC726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 xml:space="preserve">[to be exposed to inclement weather;] </w:t>
      </w:r>
    </w:p>
    <w:p w14:paraId="20E0A3FF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 xml:space="preserve">[OR] </w:t>
      </w:r>
    </w:p>
    <w:p w14:paraId="65002109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 xml:space="preserve">[to be [tortured ] [or] [cruelly confined] [or] [cruelly punished]] </w:t>
      </w:r>
    </w:p>
    <w:p w14:paraId="51004756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3.</w:t>
      </w:r>
      <w:r w:rsidRPr="00EC69D2">
        <w:rPr>
          <w:rFonts w:ascii="Arial" w:hAnsi="Arial" w:cs="Arial"/>
          <w:sz w:val="24"/>
          <w:szCs w:val="24"/>
        </w:rPr>
        <w:tab/>
        <w:t>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showed a reckless disregard [without justification]</w:t>
      </w:r>
      <w:r w:rsidRPr="00EC69D2">
        <w:rPr>
          <w:rFonts w:ascii="Arial" w:hAnsi="Arial" w:cs="Arial"/>
          <w:sz w:val="24"/>
          <w:szCs w:val="24"/>
          <w:vertAlign w:val="superscript"/>
        </w:rPr>
        <w:t>5</w:t>
      </w:r>
      <w:r w:rsidRPr="00EC69D2">
        <w:rPr>
          <w:rFonts w:ascii="Arial" w:hAnsi="Arial" w:cs="Arial"/>
          <w:sz w:val="24"/>
          <w:szCs w:val="24"/>
        </w:rPr>
        <w:t xml:space="preserve"> for the safety or health of 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child</w:t>
      </w:r>
      <w:r w:rsidRPr="00EC69D2">
        <w:rPr>
          <w:rFonts w:ascii="Arial" w:hAnsi="Arial" w:cs="Arial"/>
          <w:sz w:val="24"/>
          <w:szCs w:val="24"/>
        </w:rPr>
        <w:t>). To find that 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showed a reckless disregard, you must find that 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)’s conduct was more than merely negligent or careless.  Rather, you must find that 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[caused] [or] [permitted]</w:t>
      </w:r>
      <w:r w:rsidRPr="00EC69D2">
        <w:rPr>
          <w:rFonts w:ascii="Arial" w:hAnsi="Arial" w:cs="Arial"/>
          <w:sz w:val="24"/>
          <w:szCs w:val="24"/>
          <w:vertAlign w:val="superscript"/>
        </w:rPr>
        <w:t>3</w:t>
      </w:r>
      <w:r w:rsidRPr="00EC69D2">
        <w:rPr>
          <w:rFonts w:ascii="Arial" w:hAnsi="Arial" w:cs="Arial"/>
          <w:sz w:val="24"/>
          <w:szCs w:val="24"/>
        </w:rPr>
        <w:t xml:space="preserve"> a substantial and unjustifiable risk of serious harm to the safety or health of 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child</w:t>
      </w:r>
      <w:r w:rsidRPr="00EC69D2">
        <w:rPr>
          <w:rFonts w:ascii="Arial" w:hAnsi="Arial" w:cs="Arial"/>
          <w:sz w:val="24"/>
          <w:szCs w:val="24"/>
        </w:rPr>
        <w:t>). A substantial and unjustifiable risk is one that any law-abiding person would recognize under similar circumstances and that would cause any law-abiding person to behave differently than 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out of concern for the safety or health of 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child</w:t>
      </w:r>
      <w:r w:rsidRPr="00EC69D2">
        <w:rPr>
          <w:rFonts w:ascii="Arial" w:hAnsi="Arial" w:cs="Arial"/>
          <w:sz w:val="24"/>
          <w:szCs w:val="24"/>
        </w:rPr>
        <w:t>)</w:t>
      </w:r>
      <w:r w:rsidRPr="00EC69D2">
        <w:rPr>
          <w:rFonts w:ascii="Arial" w:hAnsi="Arial" w:cs="Arial"/>
          <w:sz w:val="24"/>
          <w:szCs w:val="24"/>
          <w:vertAlign w:val="superscript"/>
        </w:rPr>
        <w:t>6</w:t>
      </w:r>
      <w:r w:rsidRPr="00EC69D2">
        <w:rPr>
          <w:rFonts w:ascii="Arial" w:hAnsi="Arial" w:cs="Arial"/>
          <w:sz w:val="24"/>
          <w:szCs w:val="24"/>
        </w:rPr>
        <w:t xml:space="preserve">; </w:t>
      </w:r>
    </w:p>
    <w:p w14:paraId="12BD8BC1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[4.</w:t>
      </w:r>
      <w:r w:rsidRPr="00EC69D2">
        <w:rPr>
          <w:rFonts w:ascii="Arial" w:hAnsi="Arial" w:cs="Arial"/>
          <w:sz w:val="24"/>
          <w:szCs w:val="24"/>
        </w:rPr>
        <w:tab/>
        <w:t>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was a parent, guardian or custodian of the child, or 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 had accepted responsibility for the child’s welfare;]</w:t>
      </w:r>
      <w:r w:rsidRPr="00EC69D2">
        <w:rPr>
          <w:rFonts w:ascii="Arial" w:hAnsi="Arial" w:cs="Arial"/>
          <w:sz w:val="24"/>
          <w:szCs w:val="24"/>
          <w:vertAlign w:val="superscript"/>
        </w:rPr>
        <w:t>7</w:t>
      </w:r>
      <w:r w:rsidRPr="00EC69D2">
        <w:rPr>
          <w:rFonts w:ascii="Arial" w:hAnsi="Arial" w:cs="Arial"/>
          <w:sz w:val="24"/>
          <w:szCs w:val="24"/>
        </w:rPr>
        <w:t xml:space="preserve"> </w:t>
      </w:r>
    </w:p>
    <w:p w14:paraId="0CA738F8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5.</w:t>
      </w:r>
      <w:r w:rsidRPr="00EC69D2">
        <w:rPr>
          <w:rFonts w:ascii="Arial" w:hAnsi="Arial" w:cs="Arial"/>
          <w:sz w:val="24"/>
          <w:szCs w:val="24"/>
        </w:rPr>
        <w:tab/>
        <w:t>_______________________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defendant</w:t>
      </w:r>
      <w:r w:rsidRPr="00EC69D2">
        <w:rPr>
          <w:rFonts w:ascii="Arial" w:hAnsi="Arial" w:cs="Arial"/>
          <w:sz w:val="24"/>
          <w:szCs w:val="24"/>
        </w:rPr>
        <w:t>)’s conduct resulted in the death of ______________________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child</w:t>
      </w:r>
      <w:r w:rsidRPr="00EC69D2">
        <w:rPr>
          <w:rFonts w:ascii="Arial" w:hAnsi="Arial" w:cs="Arial"/>
          <w:sz w:val="24"/>
          <w:szCs w:val="24"/>
        </w:rPr>
        <w:t xml:space="preserve">); </w:t>
      </w:r>
    </w:p>
    <w:p w14:paraId="06412B02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6.</w:t>
      </w:r>
      <w:r w:rsidRPr="00EC69D2">
        <w:rPr>
          <w:rFonts w:ascii="Arial" w:hAnsi="Arial" w:cs="Arial"/>
          <w:sz w:val="24"/>
          <w:szCs w:val="24"/>
        </w:rPr>
        <w:tab/>
        <w:t>_______________________ (</w:t>
      </w:r>
      <w:r w:rsidRPr="00EC69D2">
        <w:rPr>
          <w:rFonts w:ascii="Arial" w:hAnsi="Arial" w:cs="Arial"/>
          <w:i/>
          <w:iCs/>
          <w:sz w:val="24"/>
          <w:szCs w:val="24"/>
        </w:rPr>
        <w:t>name of child</w:t>
      </w:r>
      <w:r w:rsidRPr="00EC69D2">
        <w:rPr>
          <w:rFonts w:ascii="Arial" w:hAnsi="Arial" w:cs="Arial"/>
          <w:sz w:val="24"/>
          <w:szCs w:val="24"/>
        </w:rPr>
        <w:t xml:space="preserve">) was at least twelve (12), but less than eighteen (18) years of age; </w:t>
      </w:r>
    </w:p>
    <w:p w14:paraId="0D1BA5F3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7.</w:t>
      </w:r>
      <w:r w:rsidRPr="00EC69D2">
        <w:rPr>
          <w:rFonts w:ascii="Arial" w:hAnsi="Arial" w:cs="Arial"/>
          <w:sz w:val="24"/>
          <w:szCs w:val="24"/>
        </w:rPr>
        <w:tab/>
        <w:t xml:space="preserve">This happened in New Mexico on or about the ____________ day of ______________, ________. </w:t>
      </w:r>
    </w:p>
    <w:p w14:paraId="78BA13EC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</w:p>
    <w:p w14:paraId="159B2ADD" w14:textId="11C88F1A" w:rsidR="00600A5C" w:rsidRPr="00EC69D2" w:rsidRDefault="00600A5C" w:rsidP="00EC69D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>USE NOTE</w:t>
      </w:r>
      <w:r w:rsidR="00EC69D2">
        <w:rPr>
          <w:rFonts w:ascii="Arial" w:hAnsi="Arial" w:cs="Arial"/>
          <w:sz w:val="24"/>
          <w:szCs w:val="24"/>
        </w:rPr>
        <w:t>S</w:t>
      </w:r>
    </w:p>
    <w:p w14:paraId="7CC829F0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1.</w:t>
      </w:r>
      <w:r w:rsidRPr="00EC69D2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5FDCB3C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2.</w:t>
      </w:r>
      <w:r w:rsidRPr="00EC69D2">
        <w:rPr>
          <w:rFonts w:ascii="Arial" w:hAnsi="Arial" w:cs="Arial"/>
          <w:sz w:val="24"/>
          <w:szCs w:val="24"/>
        </w:rPr>
        <w:tab/>
        <w:t xml:space="preserve">As used in this instruction, “conduct” may describe an act or a failure to act that causes child abuse or that permits child abuse to occur. </w:t>
      </w:r>
    </w:p>
    <w:p w14:paraId="146A77C5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3.</w:t>
      </w:r>
      <w:r w:rsidRPr="00EC69D2">
        <w:rPr>
          <w:rFonts w:ascii="Arial" w:hAnsi="Arial" w:cs="Arial"/>
          <w:sz w:val="24"/>
          <w:szCs w:val="24"/>
        </w:rPr>
        <w:tab/>
        <w:t xml:space="preserve">In most cases, only one of the bracketed alternatives should be given in a single instruction. However, both alternatives may be given in the same instruction if the evidence supports a finding beyond a reasonable doubt that the defendant either “caused or permitted” child abuse. </w:t>
      </w:r>
      <w:r w:rsidRPr="00EC69D2">
        <w:rPr>
          <w:rFonts w:ascii="Arial" w:hAnsi="Arial" w:cs="Arial"/>
          <w:i/>
          <w:iCs/>
          <w:sz w:val="24"/>
          <w:szCs w:val="24"/>
        </w:rPr>
        <w:t>See State v. Leal</w:t>
      </w:r>
      <w:r w:rsidRPr="00EC69D2">
        <w:rPr>
          <w:rFonts w:ascii="Arial" w:hAnsi="Arial" w:cs="Arial"/>
          <w:sz w:val="24"/>
          <w:szCs w:val="24"/>
        </w:rPr>
        <w:t xml:space="preserve">, 1986-NMCA-075, ¶13, 104 N.M. </w:t>
      </w:r>
      <w:r w:rsidRPr="00EC69D2">
        <w:rPr>
          <w:rFonts w:ascii="Arial" w:hAnsi="Arial" w:cs="Arial"/>
          <w:sz w:val="24"/>
          <w:szCs w:val="24"/>
        </w:rPr>
        <w:lastRenderedPageBreak/>
        <w:t xml:space="preserve">506, 723 P.2d 977 (“Since abuse will frequently occur in the privacy of the home, charging a defendant with ‘causing or permitting’ may enable the state to prosecute where it is not clear who actually inflicted the abuse, but the evidence shows beyond a reasonable doubt that the defendant either caused the abuse or permitted it to occur.”). </w:t>
      </w:r>
    </w:p>
    <w:p w14:paraId="5381722B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4.</w:t>
      </w:r>
      <w:r w:rsidRPr="00EC69D2">
        <w:rPr>
          <w:rFonts w:ascii="Arial" w:hAnsi="Arial" w:cs="Arial"/>
          <w:sz w:val="24"/>
          <w:szCs w:val="24"/>
        </w:rPr>
        <w:tab/>
        <w:t xml:space="preserve">Use only applicable alternative or alternatives. </w:t>
      </w:r>
    </w:p>
    <w:p w14:paraId="2805BEE7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5.</w:t>
      </w:r>
      <w:r w:rsidRPr="00EC69D2">
        <w:rPr>
          <w:rFonts w:ascii="Arial" w:hAnsi="Arial" w:cs="Arial"/>
          <w:sz w:val="24"/>
          <w:szCs w:val="24"/>
        </w:rPr>
        <w:tab/>
        <w:t xml:space="preserve">If “justification” is an issue, this bracketed alternative must be given if requested. </w:t>
      </w:r>
    </w:p>
    <w:p w14:paraId="7F79713E" w14:textId="0EA884F3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6.</w:t>
      </w:r>
      <w:r w:rsidRPr="00EC69D2">
        <w:rPr>
          <w:rFonts w:ascii="Arial" w:hAnsi="Arial" w:cs="Arial"/>
          <w:sz w:val="24"/>
          <w:szCs w:val="24"/>
        </w:rPr>
        <w:tab/>
        <w:t xml:space="preserve">This paragraph sets forth the minimum level of culpability required to sustain a conviction for child abuse resulting in death of a child of at least twelve (12), but less than eighteen (18) years of age. </w:t>
      </w:r>
      <w:r w:rsidRPr="00EC69D2">
        <w:rPr>
          <w:rFonts w:ascii="Arial" w:hAnsi="Arial" w:cs="Arial"/>
          <w:i/>
          <w:iCs/>
          <w:sz w:val="24"/>
          <w:szCs w:val="24"/>
        </w:rPr>
        <w:t>See</w:t>
      </w:r>
      <w:r w:rsidRPr="00EC69D2">
        <w:rPr>
          <w:rFonts w:ascii="Arial" w:hAnsi="Arial" w:cs="Arial"/>
          <w:sz w:val="24"/>
          <w:szCs w:val="24"/>
        </w:rPr>
        <w:t xml:space="preserve"> NMSA 1978, § 30-6-1(F), (G) (providing that child abuse resulting in death of a child of at least twelve (12), but less than eighteen (18) years of age, whether committed intentionally or with reckless disregard, is a first degree felony);</w:t>
      </w:r>
      <w:r w:rsidRPr="00EC69D2">
        <w:rPr>
          <w:rFonts w:ascii="Arial" w:hAnsi="Arial" w:cs="Arial"/>
          <w:i/>
          <w:iCs/>
          <w:sz w:val="24"/>
          <w:szCs w:val="24"/>
        </w:rPr>
        <w:t xml:space="preserve"> Cf. State v. Consaul</w:t>
      </w:r>
      <w:r w:rsidRPr="00EC69D2">
        <w:rPr>
          <w:rFonts w:ascii="Arial" w:hAnsi="Arial" w:cs="Arial"/>
          <w:sz w:val="24"/>
          <w:szCs w:val="24"/>
        </w:rPr>
        <w:t xml:space="preserve">, 2014-NMSC-030, ¶ 23, 332 P.3d 850 (“[T]he punishment for child abuse resulting in great bodily harm, whether done knowingly, intentionally, negligently, or recklessly, is the same.” (emphasis omitted)). In most cases, evidence that a defendant acted knowingly or intentionally will satisfy the standard set forth in this paragraph, and thus separate instructions for knowing and intentional conduct are not provided. </w:t>
      </w:r>
      <w:r w:rsidRPr="00EC69D2">
        <w:rPr>
          <w:rFonts w:ascii="Arial" w:hAnsi="Arial" w:cs="Arial"/>
          <w:i/>
          <w:iCs/>
          <w:sz w:val="24"/>
          <w:szCs w:val="24"/>
        </w:rPr>
        <w:t>See State v. Montoya</w:t>
      </w:r>
      <w:r w:rsidRPr="00EC69D2">
        <w:rPr>
          <w:rFonts w:ascii="Arial" w:hAnsi="Arial" w:cs="Arial"/>
          <w:sz w:val="24"/>
          <w:szCs w:val="24"/>
        </w:rPr>
        <w:t xml:space="preserve">, 2015-NMSC-010, ¶ 33, </w:t>
      </w:r>
      <w:r w:rsidR="007004F2">
        <w:rPr>
          <w:rFonts w:ascii="Arial" w:hAnsi="Arial" w:cs="Arial"/>
          <w:sz w:val="24"/>
          <w:szCs w:val="24"/>
        </w:rPr>
        <w:t>345</w:t>
      </w:r>
      <w:r w:rsidRPr="00EC69D2">
        <w:rPr>
          <w:rFonts w:ascii="Arial" w:hAnsi="Arial" w:cs="Arial"/>
          <w:sz w:val="24"/>
          <w:szCs w:val="24"/>
        </w:rPr>
        <w:t xml:space="preserve"> P.3d </w:t>
      </w:r>
      <w:r w:rsidR="007004F2">
        <w:rPr>
          <w:rFonts w:ascii="Arial" w:hAnsi="Arial" w:cs="Arial"/>
          <w:sz w:val="24"/>
          <w:szCs w:val="24"/>
        </w:rPr>
        <w:t>1056</w:t>
      </w:r>
      <w:r w:rsidRPr="00EC69D2">
        <w:rPr>
          <w:rFonts w:ascii="Arial" w:hAnsi="Arial" w:cs="Arial"/>
          <w:sz w:val="24"/>
          <w:szCs w:val="24"/>
        </w:rPr>
        <w:t xml:space="preserve"> (“[I]n most cases when the abuse does not result in the death of a child under twelve, it is not necessary to specify the defendant’s mental state or to provide separate jury instructions for reckless or intentional conduct; evidence that the defendant acted ‘knowingly, intentionally or [recklessly]’ will suffice to support a conviction.”); accord Model Penal Code § 2.02(5) (“When the law provides that . . . recklessness suffices to establish an element [of an offense], such element also is established if a person acts purposely or knowingly.”). </w:t>
      </w:r>
    </w:p>
    <w:p w14:paraId="70FA42BE" w14:textId="77777777" w:rsidR="00600A5C" w:rsidRPr="00EC69D2" w:rsidRDefault="00600A5C">
      <w:pPr>
        <w:rPr>
          <w:rFonts w:ascii="Arial" w:hAnsi="Arial" w:cs="Arial"/>
          <w:sz w:val="24"/>
          <w:szCs w:val="24"/>
        </w:rPr>
      </w:pPr>
      <w:r w:rsidRPr="00EC69D2">
        <w:rPr>
          <w:rFonts w:ascii="Arial" w:hAnsi="Arial" w:cs="Arial"/>
          <w:sz w:val="24"/>
          <w:szCs w:val="24"/>
        </w:rPr>
        <w:tab/>
        <w:t>7.</w:t>
      </w:r>
      <w:r w:rsidRPr="00EC69D2">
        <w:rPr>
          <w:rFonts w:ascii="Arial" w:hAnsi="Arial" w:cs="Arial"/>
          <w:sz w:val="24"/>
          <w:szCs w:val="24"/>
        </w:rPr>
        <w:tab/>
        <w:t xml:space="preserve">Use this element only when there is evidence that the defendant permitted child abuse. </w:t>
      </w:r>
    </w:p>
    <w:p w14:paraId="4BDF7087" w14:textId="77777777" w:rsidR="00600A5C" w:rsidRPr="00EC69D2" w:rsidRDefault="00600A5C">
      <w:pPr>
        <w:rPr>
          <w:rFonts w:ascii="Arial" w:hAnsi="Arial" w:cs="Arial"/>
        </w:rPr>
      </w:pPr>
      <w:r w:rsidRPr="00EC69D2">
        <w:rPr>
          <w:rFonts w:ascii="Arial" w:hAnsi="Arial" w:cs="Arial"/>
          <w:sz w:val="24"/>
          <w:szCs w:val="24"/>
        </w:rPr>
        <w:t xml:space="preserve">[Adopted by Supreme Court Order No. 15-8300-001, effective for all cases filed or pending on or after April 3, 2015.] </w:t>
      </w:r>
    </w:p>
    <w:sectPr w:rsidR="00600A5C" w:rsidRPr="00EC69D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260"/>
    <w:rsid w:val="00600A5C"/>
    <w:rsid w:val="007004F2"/>
    <w:rsid w:val="00990260"/>
    <w:rsid w:val="00E7697E"/>
    <w:rsid w:val="00E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8EE54"/>
  <w14:defaultImageDpi w14:val="0"/>
  <w15:chartTrackingRefBased/>
  <w15:docId w15:val="{FB9090B8-1278-46E0-AC17-35F776EE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4BDE7-A831-48C6-BBCA-AFE3A69A7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45C14-8540-400C-B726-9BBF3C371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A4ADA-458F-41C1-9096-3A1B99A042D7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2023-12-05T16:22:00Z</dcterms:created>
  <dcterms:modified xsi:type="dcterms:W3CDTF">2023-12-08T22:50:00Z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