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80D5" w14:textId="1AAD4F1A" w:rsidR="005F4BFB" w:rsidRPr="001D5FB6" w:rsidRDefault="005F4BFB" w:rsidP="001D5F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D5FB6">
        <w:rPr>
          <w:rFonts w:ascii="Arial" w:hAnsi="Arial" w:cs="Arial"/>
          <w:sz w:val="24"/>
          <w:szCs w:val="24"/>
          <w:lang w:val="en-CA"/>
        </w:rPr>
        <w:fldChar w:fldCharType="begin"/>
      </w:r>
      <w:r w:rsidRPr="001D5FB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D5FB6">
        <w:rPr>
          <w:rFonts w:ascii="Arial" w:hAnsi="Arial" w:cs="Arial"/>
          <w:sz w:val="24"/>
          <w:szCs w:val="24"/>
          <w:lang w:val="en-CA"/>
        </w:rPr>
        <w:fldChar w:fldCharType="end"/>
      </w:r>
      <w:r w:rsidRPr="001D5FB6">
        <w:rPr>
          <w:rFonts w:ascii="Arial" w:hAnsi="Arial" w:cs="Arial"/>
          <w:b/>
          <w:bCs/>
          <w:sz w:val="24"/>
          <w:szCs w:val="24"/>
        </w:rPr>
        <w:t>14-1685. Fraudulent taking, receiving or transferring credit cards; essential elements.</w:t>
      </w:r>
    </w:p>
    <w:p w14:paraId="0440684A" w14:textId="48F49904" w:rsidR="005F4BFB" w:rsidRPr="001D5FB6" w:rsidRDefault="005F4BFB">
      <w:pPr>
        <w:rPr>
          <w:rFonts w:ascii="Arial" w:hAnsi="Arial" w:cs="Arial"/>
          <w:sz w:val="24"/>
          <w:szCs w:val="24"/>
        </w:rPr>
      </w:pPr>
      <w:r w:rsidRPr="001D5FB6">
        <w:rPr>
          <w:rFonts w:ascii="Arial" w:hAnsi="Arial" w:cs="Arial"/>
          <w:sz w:val="24"/>
          <w:szCs w:val="24"/>
        </w:rPr>
        <w:tab/>
        <w:t>For you to find the defendant guilty of fraudulent [taking]</w:t>
      </w:r>
      <w:r w:rsidRPr="001D5FB6">
        <w:rPr>
          <w:rFonts w:ascii="Arial" w:hAnsi="Arial" w:cs="Arial"/>
          <w:sz w:val="24"/>
          <w:szCs w:val="24"/>
          <w:vertAlign w:val="superscript"/>
        </w:rPr>
        <w:t>1</w:t>
      </w:r>
      <w:r w:rsidRPr="001D5FB6">
        <w:rPr>
          <w:rFonts w:ascii="Arial" w:hAnsi="Arial" w:cs="Arial"/>
          <w:sz w:val="24"/>
          <w:szCs w:val="24"/>
        </w:rPr>
        <w:t xml:space="preserve"> [receiving] [transferring] of a credit card [as charged in Count __________]</w:t>
      </w:r>
      <w:r w:rsidRPr="001D5FB6">
        <w:rPr>
          <w:rFonts w:ascii="Arial" w:hAnsi="Arial" w:cs="Arial"/>
          <w:sz w:val="24"/>
          <w:szCs w:val="24"/>
          <w:vertAlign w:val="superscript"/>
        </w:rPr>
        <w:t>2</w:t>
      </w:r>
      <w:r w:rsidRPr="001D5FB6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35ED8A7E" w14:textId="35397B31" w:rsidR="005F4BFB" w:rsidRPr="001D5FB6" w:rsidRDefault="005F4BFB">
      <w:pPr>
        <w:rPr>
          <w:rFonts w:ascii="Arial" w:hAnsi="Arial" w:cs="Arial"/>
          <w:sz w:val="24"/>
          <w:szCs w:val="24"/>
        </w:rPr>
      </w:pPr>
      <w:r w:rsidRPr="001D5FB6">
        <w:rPr>
          <w:rFonts w:ascii="Arial" w:hAnsi="Arial" w:cs="Arial"/>
          <w:sz w:val="24"/>
          <w:szCs w:val="24"/>
        </w:rPr>
        <w:tab/>
        <w:t>1.</w:t>
      </w:r>
      <w:r w:rsidRPr="001D5FB6">
        <w:rPr>
          <w:rFonts w:ascii="Arial" w:hAnsi="Arial" w:cs="Arial"/>
          <w:sz w:val="24"/>
          <w:szCs w:val="24"/>
        </w:rPr>
        <w:tab/>
        <w:t>The defendant [received]</w:t>
      </w:r>
      <w:r w:rsidRPr="001D5FB6">
        <w:rPr>
          <w:rFonts w:ascii="Arial" w:hAnsi="Arial" w:cs="Arial"/>
          <w:sz w:val="24"/>
          <w:szCs w:val="24"/>
          <w:vertAlign w:val="superscript"/>
        </w:rPr>
        <w:t>1</w:t>
      </w:r>
      <w:r w:rsidRPr="001D5FB6">
        <w:rPr>
          <w:rFonts w:ascii="Arial" w:hAnsi="Arial" w:cs="Arial"/>
          <w:sz w:val="24"/>
          <w:szCs w:val="24"/>
        </w:rPr>
        <w:t xml:space="preserve"> [sold] [transferred] a credit card</w:t>
      </w:r>
      <w:r w:rsidRPr="001D5FB6">
        <w:rPr>
          <w:rFonts w:ascii="Arial" w:hAnsi="Arial" w:cs="Arial"/>
          <w:sz w:val="24"/>
          <w:szCs w:val="24"/>
          <w:vertAlign w:val="superscript"/>
        </w:rPr>
        <w:t>3</w:t>
      </w:r>
      <w:r w:rsidRPr="001D5FB6">
        <w:rPr>
          <w:rFonts w:ascii="Arial" w:hAnsi="Arial" w:cs="Arial"/>
          <w:sz w:val="24"/>
          <w:szCs w:val="24"/>
        </w:rPr>
        <w:t xml:space="preserve">; </w:t>
      </w:r>
    </w:p>
    <w:p w14:paraId="74E6D2AC" w14:textId="7B18EC7E" w:rsidR="005F4BFB" w:rsidRPr="001D5FB6" w:rsidRDefault="005F4BFB">
      <w:pPr>
        <w:rPr>
          <w:rFonts w:ascii="Arial" w:hAnsi="Arial" w:cs="Arial"/>
          <w:sz w:val="24"/>
          <w:szCs w:val="24"/>
        </w:rPr>
      </w:pPr>
      <w:r w:rsidRPr="001D5FB6">
        <w:rPr>
          <w:rFonts w:ascii="Arial" w:hAnsi="Arial" w:cs="Arial"/>
          <w:sz w:val="24"/>
          <w:szCs w:val="24"/>
        </w:rPr>
        <w:tab/>
        <w:t>2.</w:t>
      </w:r>
      <w:r w:rsidRPr="001D5FB6">
        <w:rPr>
          <w:rFonts w:ascii="Arial" w:hAnsi="Arial" w:cs="Arial"/>
          <w:sz w:val="24"/>
          <w:szCs w:val="24"/>
        </w:rPr>
        <w:tab/>
        <w:t>The defendant made a false statement [about his (identity)</w:t>
      </w:r>
      <w:r w:rsidRPr="001D5FB6">
        <w:rPr>
          <w:rFonts w:ascii="Arial" w:hAnsi="Arial" w:cs="Arial"/>
          <w:sz w:val="24"/>
          <w:szCs w:val="24"/>
          <w:vertAlign w:val="superscript"/>
        </w:rPr>
        <w:t>4</w:t>
      </w:r>
      <w:r w:rsidRPr="001D5FB6">
        <w:rPr>
          <w:rFonts w:ascii="Arial" w:hAnsi="Arial" w:cs="Arial"/>
          <w:sz w:val="24"/>
          <w:szCs w:val="24"/>
        </w:rPr>
        <w:t xml:space="preserve"> (financial condition)]</w:t>
      </w:r>
      <w:r w:rsidRPr="001D5FB6">
        <w:rPr>
          <w:rFonts w:ascii="Arial" w:hAnsi="Arial" w:cs="Arial"/>
          <w:sz w:val="24"/>
          <w:szCs w:val="24"/>
          <w:vertAlign w:val="superscript"/>
        </w:rPr>
        <w:t>1</w:t>
      </w:r>
      <w:r w:rsidRPr="001D5FB6">
        <w:rPr>
          <w:rFonts w:ascii="Arial" w:hAnsi="Arial" w:cs="Arial"/>
          <w:sz w:val="24"/>
          <w:szCs w:val="24"/>
        </w:rPr>
        <w:t xml:space="preserve"> [about the (identity)</w:t>
      </w:r>
      <w:r w:rsidRPr="001D5FB6">
        <w:rPr>
          <w:rFonts w:ascii="Arial" w:hAnsi="Arial" w:cs="Arial"/>
          <w:sz w:val="24"/>
          <w:szCs w:val="24"/>
          <w:vertAlign w:val="superscript"/>
        </w:rPr>
        <w:t>4</w:t>
      </w:r>
      <w:r w:rsidRPr="001D5FB6">
        <w:rPr>
          <w:rFonts w:ascii="Arial" w:hAnsi="Arial" w:cs="Arial"/>
          <w:sz w:val="24"/>
          <w:szCs w:val="24"/>
        </w:rPr>
        <w:t xml:space="preserve"> (financial condition) of (another person)</w:t>
      </w:r>
      <w:r w:rsidRPr="001D5FB6">
        <w:rPr>
          <w:rFonts w:ascii="Arial" w:hAnsi="Arial" w:cs="Arial"/>
          <w:sz w:val="24"/>
          <w:szCs w:val="24"/>
          <w:vertAlign w:val="superscript"/>
        </w:rPr>
        <w:t>4</w:t>
      </w:r>
      <w:r w:rsidRPr="001D5FB6">
        <w:rPr>
          <w:rFonts w:ascii="Arial" w:hAnsi="Arial" w:cs="Arial"/>
          <w:sz w:val="24"/>
          <w:szCs w:val="24"/>
        </w:rPr>
        <w:t xml:space="preserve"> (firm) (corporation)]; </w:t>
      </w:r>
    </w:p>
    <w:p w14:paraId="562CF496" w14:textId="32F8F441" w:rsidR="005F4BFB" w:rsidRPr="001D5FB6" w:rsidRDefault="005F4BFB">
      <w:pPr>
        <w:rPr>
          <w:rFonts w:ascii="Arial" w:hAnsi="Arial" w:cs="Arial"/>
          <w:sz w:val="24"/>
          <w:szCs w:val="24"/>
        </w:rPr>
      </w:pPr>
      <w:r w:rsidRPr="001D5FB6">
        <w:rPr>
          <w:rFonts w:ascii="Arial" w:hAnsi="Arial" w:cs="Arial"/>
          <w:sz w:val="24"/>
          <w:szCs w:val="24"/>
        </w:rPr>
        <w:tab/>
        <w:t>3.</w:t>
      </w:r>
      <w:r w:rsidRPr="001D5FB6">
        <w:rPr>
          <w:rFonts w:ascii="Arial" w:hAnsi="Arial" w:cs="Arial"/>
          <w:sz w:val="24"/>
          <w:szCs w:val="24"/>
        </w:rPr>
        <w:tab/>
        <w:t>The defendant intended to deceive or cheat;</w:t>
      </w:r>
      <w:r w:rsidR="001D5FB6">
        <w:rPr>
          <w:rFonts w:ascii="Arial" w:hAnsi="Arial" w:cs="Arial"/>
          <w:sz w:val="24"/>
          <w:szCs w:val="24"/>
        </w:rPr>
        <w:t xml:space="preserve"> </w:t>
      </w:r>
    </w:p>
    <w:p w14:paraId="15B0121C" w14:textId="501ABDA7" w:rsidR="005F4BFB" w:rsidRPr="001D5FB6" w:rsidRDefault="005F4BFB">
      <w:pPr>
        <w:rPr>
          <w:rFonts w:ascii="Arial" w:hAnsi="Arial" w:cs="Arial"/>
          <w:sz w:val="24"/>
          <w:szCs w:val="24"/>
        </w:rPr>
      </w:pPr>
      <w:r w:rsidRPr="001D5FB6">
        <w:rPr>
          <w:rFonts w:ascii="Arial" w:hAnsi="Arial" w:cs="Arial"/>
          <w:sz w:val="24"/>
          <w:szCs w:val="24"/>
        </w:rPr>
        <w:tab/>
        <w:t>4.</w:t>
      </w:r>
      <w:r w:rsidRPr="001D5FB6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1EB37A11" w14:textId="77777777" w:rsidR="005F4BFB" w:rsidRPr="001D5FB6" w:rsidRDefault="005F4BFB">
      <w:pPr>
        <w:rPr>
          <w:rFonts w:ascii="Arial" w:hAnsi="Arial" w:cs="Arial"/>
          <w:sz w:val="24"/>
          <w:szCs w:val="24"/>
        </w:rPr>
      </w:pPr>
    </w:p>
    <w:p w14:paraId="665E9300" w14:textId="7206802B" w:rsidR="005F4BFB" w:rsidRPr="001D5FB6" w:rsidRDefault="005F4BFB" w:rsidP="001D5FB6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1D5FB6">
        <w:rPr>
          <w:rFonts w:ascii="Arial" w:hAnsi="Arial" w:cs="Arial"/>
          <w:sz w:val="24"/>
          <w:szCs w:val="24"/>
        </w:rPr>
        <w:t>USE NOTE</w:t>
      </w:r>
      <w:r w:rsidR="001D5FB6">
        <w:rPr>
          <w:rFonts w:ascii="Arial" w:hAnsi="Arial" w:cs="Arial"/>
          <w:sz w:val="24"/>
          <w:szCs w:val="24"/>
        </w:rPr>
        <w:t>S</w:t>
      </w:r>
    </w:p>
    <w:p w14:paraId="553A4303" w14:textId="0BC87519" w:rsidR="005F4BFB" w:rsidRPr="001D5FB6" w:rsidRDefault="005F4BFB">
      <w:pPr>
        <w:rPr>
          <w:rFonts w:ascii="Arial" w:hAnsi="Arial" w:cs="Arial"/>
          <w:sz w:val="24"/>
          <w:szCs w:val="24"/>
        </w:rPr>
      </w:pPr>
      <w:r w:rsidRPr="001D5FB6">
        <w:rPr>
          <w:rFonts w:ascii="Arial" w:hAnsi="Arial" w:cs="Arial"/>
          <w:sz w:val="24"/>
          <w:szCs w:val="24"/>
        </w:rPr>
        <w:tab/>
        <w:t>1.</w:t>
      </w:r>
      <w:r w:rsidRPr="001D5FB6">
        <w:rPr>
          <w:rFonts w:ascii="Arial" w:hAnsi="Arial" w:cs="Arial"/>
          <w:sz w:val="24"/>
          <w:szCs w:val="24"/>
        </w:rPr>
        <w:tab/>
        <w:t xml:space="preserve">Use applicable alternative. </w:t>
      </w:r>
    </w:p>
    <w:p w14:paraId="3729A607" w14:textId="47661E2F" w:rsidR="005F4BFB" w:rsidRPr="001D5FB6" w:rsidRDefault="005F4BFB">
      <w:pPr>
        <w:rPr>
          <w:rFonts w:ascii="Arial" w:hAnsi="Arial" w:cs="Arial"/>
          <w:sz w:val="24"/>
          <w:szCs w:val="24"/>
        </w:rPr>
      </w:pPr>
      <w:r w:rsidRPr="001D5FB6">
        <w:rPr>
          <w:rFonts w:ascii="Arial" w:hAnsi="Arial" w:cs="Arial"/>
          <w:sz w:val="24"/>
          <w:szCs w:val="24"/>
        </w:rPr>
        <w:tab/>
        <w:t>2.</w:t>
      </w:r>
      <w:r w:rsidRPr="001D5FB6">
        <w:rPr>
          <w:rFonts w:ascii="Arial" w:hAnsi="Arial" w:cs="Arial"/>
          <w:sz w:val="24"/>
          <w:szCs w:val="24"/>
        </w:rPr>
        <w:tab/>
        <w:t>Insert the count number if more than one count is charged.</w:t>
      </w:r>
      <w:r w:rsidR="001D5FB6">
        <w:rPr>
          <w:rFonts w:ascii="Arial" w:hAnsi="Arial" w:cs="Arial"/>
          <w:sz w:val="24"/>
          <w:szCs w:val="24"/>
        </w:rPr>
        <w:t xml:space="preserve"> </w:t>
      </w:r>
    </w:p>
    <w:p w14:paraId="53D32F83" w14:textId="33A0D687" w:rsidR="005F4BFB" w:rsidRPr="001D5FB6" w:rsidRDefault="005F4BFB">
      <w:pPr>
        <w:rPr>
          <w:rFonts w:ascii="Arial" w:hAnsi="Arial" w:cs="Arial"/>
          <w:sz w:val="24"/>
          <w:szCs w:val="24"/>
        </w:rPr>
      </w:pPr>
      <w:r w:rsidRPr="001D5FB6">
        <w:rPr>
          <w:rFonts w:ascii="Arial" w:hAnsi="Arial" w:cs="Arial"/>
          <w:sz w:val="24"/>
          <w:szCs w:val="24"/>
        </w:rPr>
        <w:tab/>
        <w:t>3.</w:t>
      </w:r>
      <w:r w:rsidRPr="001D5FB6">
        <w:rPr>
          <w:rFonts w:ascii="Arial" w:hAnsi="Arial" w:cs="Arial"/>
          <w:sz w:val="24"/>
          <w:szCs w:val="24"/>
        </w:rPr>
        <w:tab/>
        <w:t xml:space="preserve">If the jury requests a definition of "credit card," the statutory definition set forth in Section 30-16-25 NMSA 1978 is to be given. </w:t>
      </w:r>
    </w:p>
    <w:p w14:paraId="67D28DAD" w14:textId="77777777" w:rsidR="005F4BFB" w:rsidRPr="001D5FB6" w:rsidRDefault="005F4BFB">
      <w:pPr>
        <w:rPr>
          <w:rFonts w:ascii="Arial" w:hAnsi="Arial" w:cs="Arial"/>
        </w:rPr>
      </w:pPr>
      <w:r w:rsidRPr="001D5FB6">
        <w:rPr>
          <w:rFonts w:ascii="Arial" w:hAnsi="Arial" w:cs="Arial"/>
          <w:sz w:val="24"/>
          <w:szCs w:val="24"/>
        </w:rPr>
        <w:tab/>
        <w:t>4.</w:t>
      </w:r>
      <w:r w:rsidRPr="001D5FB6">
        <w:rPr>
          <w:rFonts w:ascii="Arial" w:hAnsi="Arial" w:cs="Arial"/>
          <w:sz w:val="24"/>
          <w:szCs w:val="24"/>
        </w:rPr>
        <w:tab/>
        <w:t>Use applicable word or phrase set forth in parentheses.</w:t>
      </w:r>
    </w:p>
    <w:sectPr w:rsidR="005F4BFB" w:rsidRPr="001D5FB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93E"/>
    <w:rsid w:val="001D5FB6"/>
    <w:rsid w:val="00593AF7"/>
    <w:rsid w:val="005F4BFB"/>
    <w:rsid w:val="00E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3ED1B9"/>
  <w14:defaultImageDpi w14:val="0"/>
  <w15:chartTrackingRefBased/>
  <w15:docId w15:val="{8205298A-6FD0-4C98-9211-31175D20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78370C-4B86-481A-B29A-2D1404240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05258-14B9-4E3D-9125-873A2F011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EC7C1-F21C-46A5-8F86-DDAD7930C1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2023-12-06T20:17:00Z</dcterms:created>
  <dcterms:modified xsi:type="dcterms:W3CDTF">2023-12-06T20:18:00Z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