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DFBC" w14:textId="77777777" w:rsidR="00343B12" w:rsidRPr="00343B12" w:rsidRDefault="00343B12" w:rsidP="00343B12">
      <w:pPr>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lang w:val="en-CA"/>
        </w:rPr>
        <w:fldChar w:fldCharType="begin"/>
      </w:r>
      <w:r w:rsidRPr="00343B12">
        <w:rPr>
          <w:rFonts w:ascii="Arial" w:hAnsi="Arial" w:cs="Arial"/>
          <w:kern w:val="0"/>
          <w:sz w:val="24"/>
          <w:szCs w:val="24"/>
          <w:lang w:val="en-CA"/>
        </w:rPr>
        <w:instrText xml:space="preserve"> SEQ CHAPTER \h \r 1</w:instrText>
      </w:r>
      <w:r w:rsidRPr="00343B12">
        <w:rPr>
          <w:rFonts w:ascii="Arial" w:hAnsi="Arial" w:cs="Arial"/>
          <w:kern w:val="0"/>
          <w:sz w:val="24"/>
          <w:szCs w:val="24"/>
          <w:lang w:val="en-CA"/>
        </w:rPr>
        <w:fldChar w:fldCharType="end"/>
      </w:r>
      <w:r w:rsidRPr="00343B12">
        <w:rPr>
          <w:rFonts w:ascii="Arial" w:hAnsi="Arial" w:cs="Arial"/>
          <w:b/>
          <w:bCs/>
          <w:kern w:val="0"/>
          <w:sz w:val="24"/>
          <w:szCs w:val="24"/>
        </w:rPr>
        <w:t xml:space="preserve">10-742. Ex </w:t>
      </w:r>
      <w:proofErr w:type="spellStart"/>
      <w:r w:rsidRPr="00343B12">
        <w:rPr>
          <w:rFonts w:ascii="Arial" w:hAnsi="Arial" w:cs="Arial"/>
          <w:b/>
          <w:bCs/>
          <w:kern w:val="0"/>
          <w:sz w:val="24"/>
          <w:szCs w:val="24"/>
        </w:rPr>
        <w:t>parte</w:t>
      </w:r>
      <w:proofErr w:type="spellEnd"/>
      <w:r w:rsidRPr="00343B12">
        <w:rPr>
          <w:rFonts w:ascii="Arial" w:hAnsi="Arial" w:cs="Arial"/>
          <w:b/>
          <w:bCs/>
          <w:kern w:val="0"/>
          <w:sz w:val="24"/>
          <w:szCs w:val="24"/>
        </w:rPr>
        <w:t xml:space="preserve"> order for forensic evaluation.</w:t>
      </w:r>
    </w:p>
    <w:p w14:paraId="7F9D0D7A" w14:textId="77777777" w:rsidR="00343B12" w:rsidRPr="00343B12" w:rsidRDefault="00343B12" w:rsidP="00343B12">
      <w:pPr>
        <w:autoSpaceDE w:val="0"/>
        <w:autoSpaceDN w:val="0"/>
        <w:adjustRightInd w:val="0"/>
        <w:spacing w:after="0" w:line="240" w:lineRule="auto"/>
        <w:rPr>
          <w:rFonts w:ascii="Arial" w:hAnsi="Arial" w:cs="Arial"/>
          <w:kern w:val="0"/>
          <w:sz w:val="24"/>
          <w:szCs w:val="24"/>
        </w:rPr>
      </w:pPr>
    </w:p>
    <w:p w14:paraId="471B0DF6" w14:textId="646C797C" w:rsidR="00343B12" w:rsidRPr="00343B12" w:rsidRDefault="00343B12" w:rsidP="00343B12">
      <w:pPr>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 xml:space="preserve">STATE OF NEW MEXICO </w:t>
      </w:r>
    </w:p>
    <w:p w14:paraId="73F36DF5" w14:textId="707B255E" w:rsidR="00343B12" w:rsidRPr="00343B12" w:rsidRDefault="00343B12" w:rsidP="00343B12">
      <w:pPr>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COUNTY OF ______________</w:t>
      </w:r>
      <w:r>
        <w:rPr>
          <w:rFonts w:ascii="Arial" w:hAnsi="Arial" w:cs="Arial"/>
          <w:kern w:val="0"/>
          <w:sz w:val="24"/>
          <w:szCs w:val="24"/>
        </w:rPr>
        <w:t>_____</w:t>
      </w:r>
      <w:r w:rsidRPr="00343B12">
        <w:rPr>
          <w:rFonts w:ascii="Arial" w:hAnsi="Arial" w:cs="Arial"/>
          <w:kern w:val="0"/>
          <w:sz w:val="24"/>
          <w:szCs w:val="24"/>
        </w:rPr>
        <w:t xml:space="preserve">_ </w:t>
      </w:r>
    </w:p>
    <w:p w14:paraId="5CCE36CE" w14:textId="71C9B1BF" w:rsidR="00343B12" w:rsidRPr="00343B12" w:rsidRDefault="00343B12" w:rsidP="00343B12">
      <w:pPr>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____________</w:t>
      </w:r>
      <w:r>
        <w:rPr>
          <w:rFonts w:ascii="Arial" w:hAnsi="Arial" w:cs="Arial"/>
          <w:kern w:val="0"/>
          <w:sz w:val="24"/>
          <w:szCs w:val="24"/>
        </w:rPr>
        <w:t>_</w:t>
      </w:r>
      <w:r w:rsidRPr="00343B12">
        <w:rPr>
          <w:rFonts w:ascii="Arial" w:hAnsi="Arial" w:cs="Arial"/>
          <w:kern w:val="0"/>
          <w:sz w:val="24"/>
          <w:szCs w:val="24"/>
        </w:rPr>
        <w:t xml:space="preserve">_ JUDICIAL DISTRICT </w:t>
      </w:r>
    </w:p>
    <w:p w14:paraId="6E195EC4" w14:textId="648AB9CA" w:rsidR="00343B12" w:rsidRPr="00343B12" w:rsidRDefault="00343B12" w:rsidP="00343B12">
      <w:pPr>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 xml:space="preserve">IN THE CHILDREN’S COURT </w:t>
      </w:r>
    </w:p>
    <w:p w14:paraId="5E556E8D" w14:textId="74A5F172" w:rsidR="00343B12" w:rsidRPr="00343B12" w:rsidRDefault="00343B12" w:rsidP="00343B12">
      <w:pPr>
        <w:autoSpaceDE w:val="0"/>
        <w:autoSpaceDN w:val="0"/>
        <w:adjustRightInd w:val="0"/>
        <w:spacing w:after="0" w:line="240" w:lineRule="auto"/>
        <w:rPr>
          <w:rFonts w:ascii="Arial" w:hAnsi="Arial" w:cs="Arial"/>
          <w:kern w:val="0"/>
          <w:sz w:val="24"/>
          <w:szCs w:val="24"/>
        </w:rPr>
      </w:pPr>
    </w:p>
    <w:p w14:paraId="0E7F000D" w14:textId="77777777" w:rsidR="00343B12" w:rsidRPr="00343B12" w:rsidRDefault="00343B12" w:rsidP="00343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343B12">
        <w:rPr>
          <w:rFonts w:ascii="Arial" w:hAnsi="Arial" w:cs="Arial"/>
          <w:kern w:val="0"/>
          <w:sz w:val="24"/>
          <w:szCs w:val="24"/>
        </w:rPr>
        <w:t>In the Matter of _____________, a Child.</w:t>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t xml:space="preserve">No. __________ </w:t>
      </w:r>
    </w:p>
    <w:p w14:paraId="3931AA9F" w14:textId="51B857FA"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16B5C92"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p>
    <w:p w14:paraId="4ECB1977"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343B12">
        <w:rPr>
          <w:rFonts w:ascii="Arial" w:hAnsi="Arial" w:cs="Arial"/>
          <w:b/>
          <w:bCs/>
          <w:kern w:val="0"/>
          <w:sz w:val="24"/>
          <w:szCs w:val="24"/>
        </w:rPr>
        <w:t>EX PARTE ORDER FOR FORENSIC EVALUATION</w:t>
      </w:r>
    </w:p>
    <w:p w14:paraId="609CCE8F" w14:textId="2312F83A"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AAD261A" w14:textId="29C99280"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ab/>
        <w:t xml:space="preserve">This matter came before the court on the ex </w:t>
      </w:r>
      <w:proofErr w:type="spellStart"/>
      <w:r w:rsidRPr="00343B12">
        <w:rPr>
          <w:rFonts w:ascii="Arial" w:hAnsi="Arial" w:cs="Arial"/>
          <w:kern w:val="0"/>
          <w:sz w:val="24"/>
          <w:szCs w:val="24"/>
        </w:rPr>
        <w:t>parte</w:t>
      </w:r>
      <w:proofErr w:type="spellEnd"/>
      <w:r w:rsidRPr="00343B12">
        <w:rPr>
          <w:rFonts w:ascii="Arial" w:hAnsi="Arial" w:cs="Arial"/>
          <w:kern w:val="0"/>
          <w:sz w:val="24"/>
          <w:szCs w:val="24"/>
        </w:rPr>
        <w:t xml:space="preserve"> motion of counsel for Child, pursuant to Ake v. Oklahoma, 470 U.S. 68 (1985), and Article II, Sections 10, 14, 15, and 18 of the New Mexico Constitution, and after being fully advised, the court </w:t>
      </w:r>
      <w:r w:rsidRPr="00343B12">
        <w:rPr>
          <w:rFonts w:ascii="Arial" w:hAnsi="Arial" w:cs="Arial"/>
          <w:b/>
          <w:bCs/>
          <w:kern w:val="0"/>
          <w:sz w:val="24"/>
          <w:szCs w:val="24"/>
        </w:rPr>
        <w:t>HEREBY ORDERS</w:t>
      </w:r>
      <w:r w:rsidRPr="00343B12">
        <w:rPr>
          <w:rFonts w:ascii="Arial" w:hAnsi="Arial" w:cs="Arial"/>
          <w:kern w:val="0"/>
          <w:sz w:val="24"/>
          <w:szCs w:val="24"/>
        </w:rPr>
        <w:t xml:space="preserve"> as follows: </w:t>
      </w:r>
    </w:p>
    <w:p w14:paraId="5F9BB1B3" w14:textId="4505E4C3"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2FCFC69"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1.</w:t>
      </w:r>
      <w:r w:rsidRPr="00343B12">
        <w:rPr>
          <w:rFonts w:ascii="Arial" w:hAnsi="Arial" w:cs="Arial"/>
          <w:kern w:val="0"/>
          <w:sz w:val="24"/>
          <w:szCs w:val="24"/>
        </w:rPr>
        <w:tab/>
        <w:t xml:space="preserve">The forensic evaluator shall provide a confidential forensic evaluation for the benefit of the defense on such issues as defense counsel specifically raises and believes are likely to be a significant factor in the defense.  The forensic evaluator may be provided by Department of Health contract or retained through the New Mexico Public Defender Department. </w:t>
      </w:r>
    </w:p>
    <w:p w14:paraId="6E6C46EC" w14:textId="5C85D01C"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AE9B276" w14:textId="54AC2DE6"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2.</w:t>
      </w:r>
      <w:r w:rsidRPr="00343B12">
        <w:rPr>
          <w:rFonts w:ascii="Arial" w:hAnsi="Arial" w:cs="Arial"/>
          <w:kern w:val="0"/>
          <w:sz w:val="24"/>
          <w:szCs w:val="24"/>
        </w:rPr>
        <w:tab/>
        <w:t xml:space="preserve">The results of the examination, including underlying data, are confidential and are not to be disclosed to anyone other than defense counsel without a court order. </w:t>
      </w:r>
    </w:p>
    <w:p w14:paraId="027033E9" w14:textId="192DDF2D"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584195C" w14:textId="31098125"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3.</w:t>
      </w:r>
      <w:r w:rsidRPr="00343B12">
        <w:rPr>
          <w:rFonts w:ascii="Arial" w:hAnsi="Arial" w:cs="Arial"/>
          <w:kern w:val="0"/>
          <w:sz w:val="24"/>
          <w:szCs w:val="24"/>
        </w:rPr>
        <w:tab/>
        <w:t>Rules 10-232(A) and 10-241(D) NMRA govern disclosure relating to any evaluations conducted.</w:t>
      </w:r>
      <w:r w:rsidRPr="00343B12">
        <w:rPr>
          <w:rFonts w:ascii="Arial" w:hAnsi="Arial" w:cs="Arial"/>
          <w:kern w:val="0"/>
          <w:sz w:val="24"/>
          <w:szCs w:val="24"/>
          <w:vertAlign w:val="superscript"/>
        </w:rPr>
        <w:t>1</w:t>
      </w:r>
      <w:r w:rsidRPr="00343B12">
        <w:rPr>
          <w:rFonts w:ascii="Arial" w:hAnsi="Arial" w:cs="Arial"/>
          <w:kern w:val="0"/>
          <w:sz w:val="24"/>
          <w:szCs w:val="24"/>
        </w:rPr>
        <w:t xml:space="preserve"> </w:t>
      </w:r>
    </w:p>
    <w:p w14:paraId="57CD9C3D" w14:textId="59D73B3C"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5EFBB63"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4.</w:t>
      </w:r>
      <w:r w:rsidRPr="00343B12">
        <w:rPr>
          <w:rFonts w:ascii="Arial" w:hAnsi="Arial" w:cs="Arial"/>
          <w:kern w:val="0"/>
          <w:sz w:val="24"/>
          <w:szCs w:val="24"/>
        </w:rPr>
        <w:tab/>
        <w:t xml:space="preserve">The forensic evaluator shall meet with Child no later than two weeks from the time of service of this order. </w:t>
      </w:r>
    </w:p>
    <w:p w14:paraId="58F475AB" w14:textId="1986C432"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552FD82" w14:textId="7E2BEB2D"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5.</w:t>
      </w:r>
      <w:r w:rsidRPr="00343B12">
        <w:rPr>
          <w:rFonts w:ascii="Arial" w:hAnsi="Arial" w:cs="Arial"/>
          <w:kern w:val="0"/>
          <w:sz w:val="24"/>
          <w:szCs w:val="24"/>
        </w:rPr>
        <w:tab/>
        <w:t xml:space="preserve">This order is to be sealed by the clerk’s office upon filing and not unsealed without a court order. </w:t>
      </w:r>
    </w:p>
    <w:p w14:paraId="4BD43CA4" w14:textId="4717F192"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827464E" w14:textId="6D1B6928"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t xml:space="preserve">________________________ </w:t>
      </w:r>
    </w:p>
    <w:p w14:paraId="05C0F94E" w14:textId="4A283342"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r>
      <w:r w:rsidRPr="00343B12">
        <w:rPr>
          <w:rFonts w:ascii="Arial" w:hAnsi="Arial" w:cs="Arial"/>
          <w:kern w:val="0"/>
          <w:sz w:val="24"/>
          <w:szCs w:val="24"/>
        </w:rPr>
        <w:tab/>
        <w:t xml:space="preserve">DISTRICT JUDGE </w:t>
      </w:r>
    </w:p>
    <w:p w14:paraId="5728C614" w14:textId="1B78A3AD"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243D591" w14:textId="48B66073"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_____________________________</w:t>
      </w:r>
      <w:r>
        <w:rPr>
          <w:rFonts w:ascii="Arial" w:hAnsi="Arial" w:cs="Arial"/>
          <w:kern w:val="0"/>
          <w:sz w:val="24"/>
          <w:szCs w:val="24"/>
        </w:rPr>
        <w:t xml:space="preserve"> </w:t>
      </w:r>
    </w:p>
    <w:p w14:paraId="0F64EF86" w14:textId="0343523B"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 xml:space="preserve">Attorney for Child </w:t>
      </w:r>
    </w:p>
    <w:p w14:paraId="2E45A4F9" w14:textId="46E006FB"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0D6AE43"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343B12">
        <w:rPr>
          <w:rFonts w:ascii="Arial" w:hAnsi="Arial" w:cs="Arial"/>
          <w:kern w:val="0"/>
          <w:sz w:val="24"/>
          <w:szCs w:val="24"/>
        </w:rPr>
        <w:t>USE NOTES</w:t>
      </w:r>
    </w:p>
    <w:p w14:paraId="06E816F6"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0C58DF2" w14:textId="77777777" w:rsidR="00343B12" w:rsidRPr="00343B12" w:rsidRDefault="00343B12" w:rsidP="00343B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343B12">
        <w:rPr>
          <w:rFonts w:ascii="Arial" w:hAnsi="Arial" w:cs="Arial"/>
          <w:kern w:val="0"/>
          <w:sz w:val="24"/>
          <w:szCs w:val="24"/>
        </w:rPr>
        <w:tab/>
        <w:t>1.</w:t>
      </w:r>
      <w:r w:rsidRPr="00343B12">
        <w:rPr>
          <w:rFonts w:ascii="Arial" w:hAnsi="Arial" w:cs="Arial"/>
          <w:kern w:val="0"/>
          <w:sz w:val="24"/>
          <w:szCs w:val="24"/>
        </w:rPr>
        <w:tab/>
        <w:t xml:space="preserve">When the Rules of Criminal Procedure for the District Courts apply, use Rules 5-502, 5-602, and specifically 5-602(E) NMRA.  </w:t>
      </w:r>
      <w:r w:rsidRPr="00343B12">
        <w:rPr>
          <w:rFonts w:ascii="Arial" w:hAnsi="Arial" w:cs="Arial"/>
          <w:i/>
          <w:iCs/>
          <w:kern w:val="0"/>
          <w:sz w:val="24"/>
          <w:szCs w:val="24"/>
        </w:rPr>
        <w:t>See</w:t>
      </w:r>
      <w:r w:rsidRPr="00343B12">
        <w:rPr>
          <w:rFonts w:ascii="Arial" w:hAnsi="Arial" w:cs="Arial"/>
          <w:kern w:val="0"/>
          <w:sz w:val="24"/>
          <w:szCs w:val="24"/>
        </w:rPr>
        <w:t xml:space="preserve"> Rule 10-101(A) NMRA. </w:t>
      </w:r>
    </w:p>
    <w:p w14:paraId="188FBAD1" w14:textId="05E347B2" w:rsidR="004F5125" w:rsidRPr="00343B12" w:rsidRDefault="00343B12" w:rsidP="00343B12">
      <w:pPr>
        <w:rPr>
          <w:rFonts w:ascii="Arial" w:hAnsi="Arial" w:cs="Arial"/>
        </w:rPr>
      </w:pPr>
      <w:r w:rsidRPr="00343B12">
        <w:rPr>
          <w:rFonts w:ascii="Arial" w:hAnsi="Arial" w:cs="Arial"/>
          <w:kern w:val="0"/>
          <w:sz w:val="24"/>
          <w:szCs w:val="24"/>
        </w:rPr>
        <w:lastRenderedPageBreak/>
        <w:t>[Adopted by Supreme Court Order No. 11-8300-034, effective September 9, 2011; 10-496E recompiled and amended as 10-742 by Supreme Court Order No. 16-8300-017, effective for all cases pending or filed on or after December 31, 2016.]</w:t>
      </w:r>
    </w:p>
    <w:sectPr w:rsidR="004F5125" w:rsidRPr="00343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12"/>
    <w:rsid w:val="00343B12"/>
    <w:rsid w:val="004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5413"/>
  <w15:chartTrackingRefBased/>
  <w15:docId w15:val="{F75AF1A6-B2C5-4A4E-A329-0CA4F039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53A31-8CF5-472B-B2E6-47A9658DBEF0}"/>
</file>

<file path=customXml/itemProps2.xml><?xml version="1.0" encoding="utf-8"?>
<ds:datastoreItem xmlns:ds="http://schemas.openxmlformats.org/officeDocument/2006/customXml" ds:itemID="{1296A275-E536-49D7-9E18-DE3FD525319B}"/>
</file>

<file path=customXml/itemProps3.xml><?xml version="1.0" encoding="utf-8"?>
<ds:datastoreItem xmlns:ds="http://schemas.openxmlformats.org/officeDocument/2006/customXml" ds:itemID="{88F25281-78F6-4046-A3C0-0F647CE37C10}"/>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2023-11-01T20:37:00Z</dcterms:created>
  <dcterms:modified xsi:type="dcterms:W3CDTF">2023-11-01T20:39:00Z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