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E91E" w14:textId="77777777" w:rsidR="006807C5" w:rsidRPr="00256BFC" w:rsidRDefault="00927B2F" w:rsidP="004B6BAA">
      <w:pPr>
        <w:pStyle w:val="Heading5"/>
      </w:pPr>
      <w:r w:rsidRPr="00256BFC">
        <w:t>13-1828. Vicarious liability; indemnity between tortfeasors.</w:t>
      </w:r>
    </w:p>
    <w:p w14:paraId="0094F3B4" w14:textId="5854CB4A" w:rsidR="00D330D1" w:rsidRPr="004B6BAA" w:rsidRDefault="00D330D1" w:rsidP="004B6BAA">
      <w:pPr>
        <w:pStyle w:val="text"/>
        <w:rPr>
          <w:rStyle w:val="rules"/>
        </w:rPr>
      </w:pPr>
      <w:r w:rsidRPr="004B6BAA">
        <w:rPr>
          <w:rStyle w:val="rules"/>
        </w:rPr>
        <w:t>If there is no wrongdoing on the part of the principal, then the principal is entitled to indemnity from the principal’s agent.</w:t>
      </w:r>
    </w:p>
    <w:p w14:paraId="6D55DEA9" w14:textId="77777777" w:rsidR="00D330D1" w:rsidRPr="004B6BAA" w:rsidRDefault="00D330D1" w:rsidP="004B6BAA">
      <w:pPr>
        <w:pStyle w:val="formc"/>
        <w:rPr>
          <w:rStyle w:val="rules"/>
        </w:rPr>
      </w:pPr>
      <w:r w:rsidRPr="004B6BAA">
        <w:rPr>
          <w:rStyle w:val="rules"/>
        </w:rPr>
        <w:t>USE NOTES</w:t>
      </w:r>
    </w:p>
    <w:p w14:paraId="124BE1EC" w14:textId="77777777" w:rsidR="00D330D1" w:rsidRPr="004B6BAA" w:rsidRDefault="00D330D1" w:rsidP="00CA59ED">
      <w:pPr>
        <w:pStyle w:val="text"/>
        <w:spacing w:before="0" w:beforeAutospacing="0" w:after="0" w:afterAutospacing="0"/>
        <w:rPr>
          <w:rStyle w:val="rules"/>
        </w:rPr>
      </w:pPr>
      <w:r w:rsidRPr="004B6BAA">
        <w:rPr>
          <w:rStyle w:val="rules"/>
        </w:rPr>
        <w:t>This instruction should be modified if the relationship of the parties is other than principal and agent, such as employer and employee, etc.</w:t>
      </w:r>
    </w:p>
    <w:p w14:paraId="0426E8BD" w14:textId="77777777" w:rsidR="00D330D1" w:rsidRPr="004B6BAA" w:rsidRDefault="00D330D1" w:rsidP="00CA59ED">
      <w:pPr>
        <w:pStyle w:val="text"/>
        <w:spacing w:before="0" w:beforeAutospacing="0" w:after="0" w:afterAutospacing="0"/>
        <w:rPr>
          <w:rStyle w:val="rules"/>
        </w:rPr>
      </w:pPr>
      <w:r w:rsidRPr="004B6BAA">
        <w:rPr>
          <w:rStyle w:val="rules"/>
        </w:rPr>
        <w:t>This instruction is not designed for use in a case in which the basis of indemnity is contractual.</w:t>
      </w:r>
    </w:p>
    <w:p w14:paraId="3D243369" w14:textId="2C9B1DF8" w:rsidR="0059486A" w:rsidRPr="004B6BAA" w:rsidRDefault="00D330D1" w:rsidP="00CA59ED">
      <w:pPr>
        <w:pStyle w:val="history"/>
        <w:rPr>
          <w:rStyle w:val="rulesannotations"/>
        </w:rPr>
      </w:pPr>
      <w:r w:rsidRPr="004B6BAA">
        <w:rPr>
          <w:rStyle w:val="ruleshistory"/>
        </w:rPr>
        <w:t>[As amended, effective November 1, 1991</w:t>
      </w:r>
      <w:r w:rsidR="0059486A" w:rsidRPr="004B6BAA">
        <w:rPr>
          <w:rStyle w:val="ruleshistory"/>
        </w:rPr>
        <w:t>; as amended by Supreme Court Order No. S-1-RCR-2025-00126, effective for all cases pending or filed on or after December 31, 2025.]</w:t>
      </w:r>
    </w:p>
    <w:sectPr w:rsidR="0059486A" w:rsidRPr="004B6BAA" w:rsidSect="00256BFC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4302" w14:textId="77777777" w:rsidR="00771D7D" w:rsidRDefault="00771D7D" w:rsidP="00AE66E6">
      <w:r>
        <w:separator/>
      </w:r>
    </w:p>
  </w:endnote>
  <w:endnote w:type="continuationSeparator" w:id="0">
    <w:p w14:paraId="2994678A" w14:textId="77777777" w:rsidR="00771D7D" w:rsidRDefault="00771D7D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1169" w14:textId="77777777" w:rsidR="00771D7D" w:rsidRDefault="00771D7D" w:rsidP="00AE66E6">
      <w:r>
        <w:separator/>
      </w:r>
    </w:p>
  </w:footnote>
  <w:footnote w:type="continuationSeparator" w:id="0">
    <w:p w14:paraId="6D24B784" w14:textId="77777777" w:rsidR="00771D7D" w:rsidRDefault="00771D7D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6602215">
    <w:abstractNumId w:val="0"/>
  </w:num>
  <w:num w:numId="2" w16cid:durableId="886256965">
    <w:abstractNumId w:val="4"/>
  </w:num>
  <w:num w:numId="3" w16cid:durableId="2023781564">
    <w:abstractNumId w:val="1"/>
  </w:num>
  <w:num w:numId="4" w16cid:durableId="1941990072">
    <w:abstractNumId w:val="3"/>
  </w:num>
  <w:num w:numId="5" w16cid:durableId="214052841">
    <w:abstractNumId w:val="5"/>
  </w:num>
  <w:num w:numId="6" w16cid:durableId="1126267210">
    <w:abstractNumId w:val="6"/>
  </w:num>
  <w:num w:numId="7" w16cid:durableId="115233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7D"/>
    <w:rsid w:val="0006105D"/>
    <w:rsid w:val="0015536E"/>
    <w:rsid w:val="0017569D"/>
    <w:rsid w:val="001A3B9C"/>
    <w:rsid w:val="001B683C"/>
    <w:rsid w:val="001E2331"/>
    <w:rsid w:val="0021715F"/>
    <w:rsid w:val="00256BFC"/>
    <w:rsid w:val="00312840"/>
    <w:rsid w:val="0040014D"/>
    <w:rsid w:val="00402C41"/>
    <w:rsid w:val="004615B9"/>
    <w:rsid w:val="004B6BAA"/>
    <w:rsid w:val="004C739D"/>
    <w:rsid w:val="005145D5"/>
    <w:rsid w:val="00547B6F"/>
    <w:rsid w:val="0059486A"/>
    <w:rsid w:val="005A65F8"/>
    <w:rsid w:val="005B011D"/>
    <w:rsid w:val="006807C5"/>
    <w:rsid w:val="006A15A6"/>
    <w:rsid w:val="006C2BD8"/>
    <w:rsid w:val="007472E7"/>
    <w:rsid w:val="00771D7D"/>
    <w:rsid w:val="007B6792"/>
    <w:rsid w:val="007F23B8"/>
    <w:rsid w:val="00807AC3"/>
    <w:rsid w:val="008165DB"/>
    <w:rsid w:val="00840636"/>
    <w:rsid w:val="00842C8D"/>
    <w:rsid w:val="008B6EEF"/>
    <w:rsid w:val="009010E9"/>
    <w:rsid w:val="00927B2F"/>
    <w:rsid w:val="009A49C9"/>
    <w:rsid w:val="00A3117F"/>
    <w:rsid w:val="00A42CF9"/>
    <w:rsid w:val="00AB4F13"/>
    <w:rsid w:val="00AD18C6"/>
    <w:rsid w:val="00AE0EDB"/>
    <w:rsid w:val="00AE66E6"/>
    <w:rsid w:val="00B52187"/>
    <w:rsid w:val="00BE4C8E"/>
    <w:rsid w:val="00C460DB"/>
    <w:rsid w:val="00C52326"/>
    <w:rsid w:val="00CA59ED"/>
    <w:rsid w:val="00D25CE7"/>
    <w:rsid w:val="00D330D1"/>
    <w:rsid w:val="00D37FEC"/>
    <w:rsid w:val="00D70934"/>
    <w:rsid w:val="00DC6BB0"/>
    <w:rsid w:val="00E35168"/>
    <w:rsid w:val="00E670A0"/>
    <w:rsid w:val="00E85A9D"/>
    <w:rsid w:val="00EA0756"/>
    <w:rsid w:val="00EA4B5E"/>
    <w:rsid w:val="00EE4B25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834AAC"/>
  <w15:docId w15:val="{44DCB37C-34CA-4D1C-B617-22D58DEA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BAA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6BAA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4B6B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B6BAA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4B6BAA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4B6BAA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4B6BAA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4B6BAA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4B6BAA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4B6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6BAA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6BAA"/>
    <w:rPr>
      <w:rFonts w:ascii="Arial" w:eastAsiaTheme="minorEastAsia" w:hAnsi="Arial" w:cs="Arial"/>
      <w:b/>
      <w:bCs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D330D1"/>
    <w:rPr>
      <w:color w:val="0000FF" w:themeColor="hyperlink"/>
      <w:u w:val="single"/>
    </w:rPr>
  </w:style>
  <w:style w:type="paragraph" w:customStyle="1" w:styleId="1">
    <w:name w:val="(1)"/>
    <w:basedOn w:val="ListParagraph"/>
    <w:link w:val="1Char"/>
    <w:qFormat/>
    <w:rsid w:val="004B6BAA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4B6BAA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4B6BAA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4B6BAA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4B6BAA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4B6BAA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4B6BAA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4B6BAA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4B6BAA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4B6BAA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4B6BAA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4B6BAA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4B6BAA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4B6BA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4B6BAA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B6BAA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4B6BAA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4B6BAA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B6BAA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B6BAA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4B6BAA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4B6BAA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4B6BAA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4B6BAA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4B6BAA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4B6BAA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4B6BAA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4B6BAA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4B6BAA"/>
  </w:style>
  <w:style w:type="character" w:customStyle="1" w:styleId="rulesannotations">
    <w:name w:val="rules_annotations"/>
    <w:basedOn w:val="DefaultParagraphFont"/>
    <w:rsid w:val="004B6BAA"/>
  </w:style>
  <w:style w:type="character" w:customStyle="1" w:styleId="ruleshistory">
    <w:name w:val="rules_history"/>
    <w:basedOn w:val="DefaultParagraphFont"/>
    <w:rsid w:val="004B6BAA"/>
  </w:style>
  <w:style w:type="paragraph" w:customStyle="1" w:styleId="sectextc">
    <w:name w:val="sectextc"/>
    <w:basedOn w:val="Normal"/>
    <w:rsid w:val="004B6BAA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4B6BAA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4B6BAA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4B6BAA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4B6BAA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ar\Downloads\Rule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e4a0faffafd6858301114e0441cbc7de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2fce9bb8017d6ab8b31ea477531dacf6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91B43-1CDC-4F45-93C0-DCF64F7DD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24DF8-8A0C-476F-9AA9-ED5DCA092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70862-B7EC-4EF0-8ED3-EE437D80AA3D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 template (1).dotx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Tech-PR</dc:creator>
  <cp:lastModifiedBy>Cynthia SinghDhillon</cp:lastModifiedBy>
  <cp:revision>3</cp:revision>
  <dcterms:created xsi:type="dcterms:W3CDTF">2025-12-10T22:36:00Z</dcterms:created>
  <dcterms:modified xsi:type="dcterms:W3CDTF">2025-12-10T22:36:00Z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