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5210" w14:textId="5F01179E" w:rsidR="00131FFB" w:rsidRPr="00D001FD" w:rsidRDefault="00131FFB" w:rsidP="00DD668C">
      <w:pPr>
        <w:spacing w:before="100" w:beforeAutospacing="1"/>
        <w:rPr>
          <w:rFonts w:ascii="Arial" w:hAnsi="Arial" w:cs="Arial"/>
          <w:sz w:val="24"/>
          <w:szCs w:val="24"/>
        </w:rPr>
      </w:pPr>
      <w:r w:rsidRPr="00D001FD">
        <w:rPr>
          <w:rFonts w:ascii="Arial" w:hAnsi="Arial" w:cs="Arial"/>
          <w:sz w:val="24"/>
          <w:szCs w:val="24"/>
          <w:lang w:val="en-CA"/>
        </w:rPr>
        <w:fldChar w:fldCharType="begin"/>
      </w:r>
      <w:r w:rsidRPr="00D001F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001FD">
        <w:rPr>
          <w:rFonts w:ascii="Arial" w:hAnsi="Arial" w:cs="Arial"/>
          <w:sz w:val="24"/>
          <w:szCs w:val="24"/>
          <w:lang w:val="en-CA"/>
        </w:rPr>
        <w:fldChar w:fldCharType="end"/>
      </w:r>
      <w:r w:rsidRPr="00D001FD">
        <w:rPr>
          <w:rFonts w:ascii="Arial" w:hAnsi="Arial" w:cs="Arial"/>
          <w:b/>
          <w:bCs/>
          <w:sz w:val="24"/>
          <w:szCs w:val="24"/>
        </w:rPr>
        <w:t>14-5060. Presumption of innocence; reasonable doubt; burden of proof.</w:t>
      </w:r>
    </w:p>
    <w:p w14:paraId="60DD39FB" w14:textId="0304B818" w:rsidR="00131FFB" w:rsidRPr="00D001FD" w:rsidRDefault="00131FFB">
      <w:pPr>
        <w:rPr>
          <w:rFonts w:ascii="Arial" w:hAnsi="Arial" w:cs="Arial"/>
          <w:sz w:val="24"/>
          <w:szCs w:val="24"/>
        </w:rPr>
      </w:pPr>
      <w:r w:rsidRPr="00D001FD">
        <w:rPr>
          <w:rFonts w:ascii="Arial" w:hAnsi="Arial" w:cs="Arial"/>
          <w:sz w:val="24"/>
          <w:szCs w:val="24"/>
        </w:rPr>
        <w:tab/>
        <w:t xml:space="preserve">The law presumes the defendant to be innocent unless and until you are satisfied beyond a reasonable doubt of his guilt. </w:t>
      </w:r>
    </w:p>
    <w:p w14:paraId="220629ED" w14:textId="156E83AF" w:rsidR="00131FFB" w:rsidRPr="00D001FD" w:rsidRDefault="00131FFB">
      <w:pPr>
        <w:rPr>
          <w:rFonts w:ascii="Arial" w:hAnsi="Arial" w:cs="Arial"/>
          <w:sz w:val="24"/>
          <w:szCs w:val="24"/>
        </w:rPr>
      </w:pPr>
      <w:r w:rsidRPr="00D001FD">
        <w:rPr>
          <w:rFonts w:ascii="Arial" w:hAnsi="Arial" w:cs="Arial"/>
          <w:sz w:val="24"/>
          <w:szCs w:val="24"/>
        </w:rPr>
        <w:tab/>
        <w:t xml:space="preserve">The burden is always on the state to prove guilt beyond a reasonable doubt. It is not required that the state prove guilt beyond all possible doubt. The test is one of reasonable doubt. A reasonable doubt is a doubt based upon reason and common sense - the kind of doubt that would make a reasonable person hesitate to act in the graver and more important affairs of life. </w:t>
      </w:r>
    </w:p>
    <w:p w14:paraId="61833779" w14:textId="5A0BAC31" w:rsidR="00131FFB" w:rsidRPr="00D001FD" w:rsidRDefault="00131FFB">
      <w:pPr>
        <w:rPr>
          <w:rFonts w:ascii="Arial" w:hAnsi="Arial" w:cs="Arial"/>
          <w:sz w:val="24"/>
          <w:szCs w:val="24"/>
        </w:rPr>
      </w:pPr>
    </w:p>
    <w:p w14:paraId="01F3F6A6" w14:textId="14CA28D1" w:rsidR="00131FFB" w:rsidRPr="00D001FD" w:rsidRDefault="00131FFB" w:rsidP="00D001F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001FD">
        <w:rPr>
          <w:rFonts w:ascii="Arial" w:hAnsi="Arial" w:cs="Arial"/>
          <w:sz w:val="24"/>
          <w:szCs w:val="24"/>
        </w:rPr>
        <w:t>USE NOTE</w:t>
      </w:r>
      <w:r w:rsidR="00D001FD">
        <w:rPr>
          <w:rFonts w:ascii="Arial" w:hAnsi="Arial" w:cs="Arial"/>
          <w:sz w:val="24"/>
          <w:szCs w:val="24"/>
        </w:rPr>
        <w:t>S</w:t>
      </w:r>
    </w:p>
    <w:p w14:paraId="074A020B" w14:textId="77777777" w:rsidR="00131FFB" w:rsidRPr="00D001FD" w:rsidRDefault="00131FFB">
      <w:pPr>
        <w:rPr>
          <w:rFonts w:ascii="Arial" w:hAnsi="Arial" w:cs="Arial"/>
        </w:rPr>
      </w:pPr>
      <w:r w:rsidRPr="00D001FD">
        <w:rPr>
          <w:rFonts w:ascii="Arial" w:hAnsi="Arial" w:cs="Arial"/>
          <w:sz w:val="24"/>
          <w:szCs w:val="24"/>
        </w:rPr>
        <w:tab/>
        <w:t>This instruction must be given in all cases.</w:t>
      </w:r>
    </w:p>
    <w:sectPr w:rsidR="00131FFB" w:rsidRPr="00D001F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242"/>
    <w:rsid w:val="00131FFB"/>
    <w:rsid w:val="004D0343"/>
    <w:rsid w:val="00B02242"/>
    <w:rsid w:val="00D001FD"/>
    <w:rsid w:val="00D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4CCB"/>
  <w14:defaultImageDpi w14:val="0"/>
  <w15:chartTrackingRefBased/>
  <w15:docId w15:val="{A540508F-EA53-4E47-A539-7406EA1F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882A6-C7D9-4C90-875B-FCB15C59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5690A-047A-43AA-BDBC-D7B702E8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7474B-4C1F-48C5-A5DE-AF557E057B8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2023-12-11T20:51:00Z</dcterms:created>
  <dcterms:modified xsi:type="dcterms:W3CDTF">2023-12-12T21:30:00Z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