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8CAE" w14:textId="56E99E04" w:rsidR="00AF43A9" w:rsidRPr="007F4E0C" w:rsidRDefault="00AF43A9" w:rsidP="007F4E0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F4E0C">
        <w:rPr>
          <w:rFonts w:ascii="Arial" w:hAnsi="Arial" w:cs="Arial"/>
          <w:sz w:val="24"/>
          <w:szCs w:val="24"/>
          <w:lang w:val="en-CA"/>
        </w:rPr>
        <w:fldChar w:fldCharType="begin"/>
      </w:r>
      <w:r w:rsidRPr="007F4E0C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7F4E0C">
        <w:rPr>
          <w:rFonts w:ascii="Arial" w:hAnsi="Arial" w:cs="Arial"/>
          <w:sz w:val="24"/>
          <w:szCs w:val="24"/>
          <w:lang w:val="en-CA"/>
        </w:rPr>
        <w:fldChar w:fldCharType="end"/>
      </w:r>
      <w:r w:rsidRPr="007F4E0C">
        <w:rPr>
          <w:rFonts w:ascii="Arial" w:hAnsi="Arial" w:cs="Arial"/>
          <w:b/>
          <w:bCs/>
          <w:sz w:val="24"/>
          <w:szCs w:val="24"/>
        </w:rPr>
        <w:t>14-701. Receipt, transportation or possession of a firearm or destructive device by a felon; essential elements.</w:t>
      </w:r>
    </w:p>
    <w:p w14:paraId="66AAD377" w14:textId="77777777" w:rsidR="00AF43A9" w:rsidRPr="007F4E0C" w:rsidRDefault="00AF43A9">
      <w:pPr>
        <w:rPr>
          <w:rFonts w:ascii="Arial" w:hAnsi="Arial" w:cs="Arial"/>
          <w:sz w:val="24"/>
          <w:szCs w:val="24"/>
        </w:rPr>
      </w:pPr>
      <w:r w:rsidRPr="007F4E0C">
        <w:rPr>
          <w:rFonts w:ascii="Arial" w:hAnsi="Arial" w:cs="Arial"/>
          <w:sz w:val="24"/>
          <w:szCs w:val="24"/>
        </w:rPr>
        <w:tab/>
        <w:t>For you to find the defendant guilty of receipt, [transportation] [or]</w:t>
      </w:r>
      <w:r w:rsidRPr="007F4E0C">
        <w:rPr>
          <w:rFonts w:ascii="Arial" w:hAnsi="Arial" w:cs="Arial"/>
          <w:sz w:val="24"/>
          <w:szCs w:val="24"/>
          <w:vertAlign w:val="superscript"/>
        </w:rPr>
        <w:t>1</w:t>
      </w:r>
      <w:r w:rsidRPr="007F4E0C">
        <w:rPr>
          <w:rFonts w:ascii="Arial" w:hAnsi="Arial" w:cs="Arial"/>
          <w:sz w:val="24"/>
          <w:szCs w:val="24"/>
        </w:rPr>
        <w:t xml:space="preserve"> [possession] of a [firearm] [or] [destructive device] by a felon [as charged in count ____________]</w:t>
      </w:r>
      <w:r w:rsidRPr="007F4E0C">
        <w:rPr>
          <w:rFonts w:ascii="Arial" w:hAnsi="Arial" w:cs="Arial"/>
          <w:sz w:val="24"/>
          <w:szCs w:val="24"/>
          <w:vertAlign w:val="superscript"/>
        </w:rPr>
        <w:t>2</w:t>
      </w:r>
      <w:r w:rsidRPr="007F4E0C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427F5791" w14:textId="36113C7A" w:rsidR="00AF43A9" w:rsidRPr="007F4E0C" w:rsidRDefault="00AF43A9">
      <w:pPr>
        <w:rPr>
          <w:rFonts w:ascii="Arial" w:hAnsi="Arial" w:cs="Arial"/>
          <w:sz w:val="24"/>
          <w:szCs w:val="24"/>
        </w:rPr>
      </w:pPr>
      <w:r w:rsidRPr="007F4E0C">
        <w:rPr>
          <w:rFonts w:ascii="Arial" w:hAnsi="Arial" w:cs="Arial"/>
          <w:sz w:val="24"/>
          <w:szCs w:val="24"/>
        </w:rPr>
        <w:tab/>
        <w:t>1.</w:t>
      </w:r>
      <w:r w:rsidRPr="007F4E0C">
        <w:rPr>
          <w:rFonts w:ascii="Arial" w:hAnsi="Arial" w:cs="Arial"/>
          <w:sz w:val="24"/>
          <w:szCs w:val="24"/>
        </w:rPr>
        <w:tab/>
        <w:t>The defendant [received] [transported] [or]</w:t>
      </w:r>
      <w:r w:rsidRPr="007F4E0C">
        <w:rPr>
          <w:rFonts w:ascii="Arial" w:hAnsi="Arial" w:cs="Arial"/>
          <w:sz w:val="24"/>
          <w:szCs w:val="24"/>
          <w:vertAlign w:val="superscript"/>
        </w:rPr>
        <w:t>1</w:t>
      </w:r>
      <w:r w:rsidRPr="007F4E0C">
        <w:rPr>
          <w:rFonts w:ascii="Arial" w:hAnsi="Arial" w:cs="Arial"/>
          <w:sz w:val="24"/>
          <w:szCs w:val="24"/>
        </w:rPr>
        <w:t xml:space="preserve"> [possessed] a [firearm</w:t>
      </w:r>
      <w:r w:rsidRPr="007F4E0C">
        <w:rPr>
          <w:rFonts w:ascii="Arial" w:hAnsi="Arial" w:cs="Arial"/>
          <w:sz w:val="24"/>
          <w:szCs w:val="24"/>
          <w:vertAlign w:val="superscript"/>
        </w:rPr>
        <w:t>3</w:t>
      </w:r>
      <w:r w:rsidRPr="007F4E0C">
        <w:rPr>
          <w:rFonts w:ascii="Arial" w:hAnsi="Arial" w:cs="Arial"/>
          <w:sz w:val="24"/>
          <w:szCs w:val="24"/>
        </w:rPr>
        <w:t>] [or]</w:t>
      </w:r>
      <w:r w:rsidRPr="007F4E0C">
        <w:rPr>
          <w:rFonts w:ascii="Arial" w:hAnsi="Arial" w:cs="Arial"/>
          <w:sz w:val="24"/>
          <w:szCs w:val="24"/>
          <w:vertAlign w:val="superscript"/>
        </w:rPr>
        <w:t>1</w:t>
      </w:r>
      <w:r w:rsidRPr="007F4E0C">
        <w:rPr>
          <w:rFonts w:ascii="Arial" w:hAnsi="Arial" w:cs="Arial"/>
          <w:sz w:val="24"/>
          <w:szCs w:val="24"/>
        </w:rPr>
        <w:t xml:space="preserve"> [destructive device</w:t>
      </w:r>
      <w:r w:rsidRPr="007F4E0C">
        <w:rPr>
          <w:rFonts w:ascii="Arial" w:hAnsi="Arial" w:cs="Arial"/>
          <w:sz w:val="24"/>
          <w:szCs w:val="24"/>
          <w:vertAlign w:val="superscript"/>
        </w:rPr>
        <w:t>4</w:t>
      </w:r>
      <w:r w:rsidRPr="007F4E0C">
        <w:rPr>
          <w:rFonts w:ascii="Arial" w:hAnsi="Arial" w:cs="Arial"/>
          <w:sz w:val="24"/>
          <w:szCs w:val="24"/>
        </w:rPr>
        <w:t xml:space="preserve">] </w:t>
      </w:r>
    </w:p>
    <w:p w14:paraId="2A4F3FA0" w14:textId="0675FEBB" w:rsidR="00AF43A9" w:rsidRPr="007F4E0C" w:rsidRDefault="00AF43A9">
      <w:pPr>
        <w:rPr>
          <w:rFonts w:ascii="Arial" w:hAnsi="Arial" w:cs="Arial"/>
          <w:sz w:val="24"/>
          <w:szCs w:val="24"/>
        </w:rPr>
      </w:pPr>
      <w:r w:rsidRPr="007F4E0C">
        <w:rPr>
          <w:rFonts w:ascii="Arial" w:hAnsi="Arial" w:cs="Arial"/>
          <w:sz w:val="24"/>
          <w:szCs w:val="24"/>
        </w:rPr>
        <w:tab/>
        <w:t>2.</w:t>
      </w:r>
      <w:r w:rsidRPr="007F4E0C">
        <w:rPr>
          <w:rFonts w:ascii="Arial" w:hAnsi="Arial" w:cs="Arial"/>
          <w:sz w:val="24"/>
          <w:szCs w:val="24"/>
        </w:rPr>
        <w:tab/>
        <w:t>The defendant, in the preceding ten years, was convicted and sentenced to one or more years imprisonment by a court of the United States or by a court of any state [and has not been pardoned of the conviction by the appropriate authority]</w:t>
      </w:r>
      <w:r w:rsidRPr="007F4E0C">
        <w:rPr>
          <w:rFonts w:ascii="Arial" w:hAnsi="Arial" w:cs="Arial"/>
          <w:sz w:val="24"/>
          <w:szCs w:val="24"/>
          <w:vertAlign w:val="superscript"/>
        </w:rPr>
        <w:t>5</w:t>
      </w:r>
      <w:r w:rsidRPr="007F4E0C">
        <w:rPr>
          <w:rFonts w:ascii="Arial" w:hAnsi="Arial" w:cs="Arial"/>
          <w:sz w:val="24"/>
          <w:szCs w:val="24"/>
        </w:rPr>
        <w:t xml:space="preserve">; </w:t>
      </w:r>
    </w:p>
    <w:p w14:paraId="3D48B0D2" w14:textId="385F7019" w:rsidR="00AF43A9" w:rsidRPr="007F4E0C" w:rsidRDefault="00AF43A9">
      <w:pPr>
        <w:rPr>
          <w:rFonts w:ascii="Arial" w:hAnsi="Arial" w:cs="Arial"/>
          <w:sz w:val="24"/>
          <w:szCs w:val="24"/>
        </w:rPr>
      </w:pPr>
      <w:r w:rsidRPr="007F4E0C">
        <w:rPr>
          <w:rFonts w:ascii="Arial" w:hAnsi="Arial" w:cs="Arial"/>
          <w:sz w:val="24"/>
          <w:szCs w:val="24"/>
        </w:rPr>
        <w:tab/>
        <w:t>3.</w:t>
      </w:r>
      <w:r w:rsidRPr="007F4E0C">
        <w:rPr>
          <w:rFonts w:ascii="Arial" w:hAnsi="Arial" w:cs="Arial"/>
          <w:sz w:val="24"/>
          <w:szCs w:val="24"/>
        </w:rPr>
        <w:tab/>
        <w:t xml:space="preserve">This happened in New Mexico on or about the ____________ day of ______________, ________. </w:t>
      </w:r>
    </w:p>
    <w:p w14:paraId="28B43E02" w14:textId="77777777" w:rsidR="00AF43A9" w:rsidRPr="007F4E0C" w:rsidRDefault="00AF43A9">
      <w:pPr>
        <w:rPr>
          <w:rFonts w:ascii="Arial" w:hAnsi="Arial" w:cs="Arial"/>
          <w:sz w:val="24"/>
          <w:szCs w:val="24"/>
        </w:rPr>
      </w:pPr>
    </w:p>
    <w:p w14:paraId="25BBA4C6" w14:textId="485A17C3" w:rsidR="00AF43A9" w:rsidRPr="007F4E0C" w:rsidRDefault="00AF43A9" w:rsidP="007F4E0C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7F4E0C">
        <w:rPr>
          <w:rFonts w:ascii="Arial" w:hAnsi="Arial" w:cs="Arial"/>
          <w:sz w:val="24"/>
          <w:szCs w:val="24"/>
        </w:rPr>
        <w:t>USE NOTE</w:t>
      </w:r>
      <w:r w:rsidR="007F4E0C">
        <w:rPr>
          <w:rFonts w:ascii="Arial" w:hAnsi="Arial" w:cs="Arial"/>
          <w:sz w:val="24"/>
          <w:szCs w:val="24"/>
        </w:rPr>
        <w:t>S</w:t>
      </w:r>
    </w:p>
    <w:p w14:paraId="2AAD15CD" w14:textId="405C41BA" w:rsidR="00AF43A9" w:rsidRPr="007F4E0C" w:rsidRDefault="00AF43A9">
      <w:pPr>
        <w:rPr>
          <w:rFonts w:ascii="Arial" w:hAnsi="Arial" w:cs="Arial"/>
          <w:sz w:val="24"/>
          <w:szCs w:val="24"/>
        </w:rPr>
      </w:pPr>
      <w:r w:rsidRPr="007F4E0C">
        <w:rPr>
          <w:rFonts w:ascii="Arial" w:hAnsi="Arial" w:cs="Arial"/>
          <w:sz w:val="24"/>
          <w:szCs w:val="24"/>
        </w:rPr>
        <w:tab/>
        <w:t>1.</w:t>
      </w:r>
      <w:r w:rsidRPr="007F4E0C">
        <w:rPr>
          <w:rFonts w:ascii="Arial" w:hAnsi="Arial" w:cs="Arial"/>
          <w:sz w:val="24"/>
          <w:szCs w:val="24"/>
        </w:rPr>
        <w:tab/>
        <w:t xml:space="preserve">Use only the applicable alternative. </w:t>
      </w:r>
    </w:p>
    <w:p w14:paraId="4D2A1318" w14:textId="2E5263D3" w:rsidR="00AF43A9" w:rsidRPr="007F4E0C" w:rsidRDefault="00AF43A9">
      <w:pPr>
        <w:rPr>
          <w:rFonts w:ascii="Arial" w:hAnsi="Arial" w:cs="Arial"/>
          <w:sz w:val="24"/>
          <w:szCs w:val="24"/>
        </w:rPr>
      </w:pPr>
      <w:r w:rsidRPr="007F4E0C">
        <w:rPr>
          <w:rFonts w:ascii="Arial" w:hAnsi="Arial" w:cs="Arial"/>
          <w:sz w:val="24"/>
          <w:szCs w:val="24"/>
        </w:rPr>
        <w:tab/>
        <w:t>2.</w:t>
      </w:r>
      <w:r w:rsidRPr="007F4E0C">
        <w:rPr>
          <w:rFonts w:ascii="Arial" w:hAnsi="Arial" w:cs="Arial"/>
          <w:sz w:val="24"/>
          <w:szCs w:val="24"/>
        </w:rPr>
        <w:tab/>
        <w:t xml:space="preserve">Insert count number if more than one count is charged. </w:t>
      </w:r>
    </w:p>
    <w:p w14:paraId="622B4D58" w14:textId="29CC54AB" w:rsidR="00AF43A9" w:rsidRPr="007F4E0C" w:rsidRDefault="00AF43A9">
      <w:pPr>
        <w:rPr>
          <w:rFonts w:ascii="Arial" w:hAnsi="Arial" w:cs="Arial"/>
          <w:sz w:val="24"/>
          <w:szCs w:val="24"/>
        </w:rPr>
      </w:pPr>
      <w:r w:rsidRPr="007F4E0C">
        <w:rPr>
          <w:rFonts w:ascii="Arial" w:hAnsi="Arial" w:cs="Arial"/>
          <w:sz w:val="24"/>
          <w:szCs w:val="24"/>
        </w:rPr>
        <w:tab/>
        <w:t>3.</w:t>
      </w:r>
      <w:r w:rsidRPr="007F4E0C">
        <w:rPr>
          <w:rFonts w:ascii="Arial" w:hAnsi="Arial" w:cs="Arial"/>
          <w:sz w:val="24"/>
          <w:szCs w:val="24"/>
        </w:rPr>
        <w:tab/>
        <w:t xml:space="preserve">Give UJI 14-704 NMRA, the definition of a firearm, if applicable. </w:t>
      </w:r>
    </w:p>
    <w:p w14:paraId="324309B4" w14:textId="77777777" w:rsidR="00AF43A9" w:rsidRPr="007F4E0C" w:rsidRDefault="00AF43A9">
      <w:pPr>
        <w:rPr>
          <w:rFonts w:ascii="Arial" w:hAnsi="Arial" w:cs="Arial"/>
          <w:sz w:val="24"/>
          <w:szCs w:val="24"/>
        </w:rPr>
      </w:pPr>
      <w:r w:rsidRPr="007F4E0C">
        <w:rPr>
          <w:rFonts w:ascii="Arial" w:hAnsi="Arial" w:cs="Arial"/>
          <w:sz w:val="24"/>
          <w:szCs w:val="24"/>
        </w:rPr>
        <w:tab/>
        <w:t>4.</w:t>
      </w:r>
      <w:r w:rsidRPr="007F4E0C">
        <w:rPr>
          <w:rFonts w:ascii="Arial" w:hAnsi="Arial" w:cs="Arial"/>
          <w:sz w:val="24"/>
          <w:szCs w:val="24"/>
        </w:rPr>
        <w:tab/>
        <w:t>Give the Section 30-7-16(C)(1) definition of "destructive device", if applicable.</w:t>
      </w:r>
    </w:p>
    <w:p w14:paraId="50D804F9" w14:textId="1ED8F4BF" w:rsidR="00AF43A9" w:rsidRPr="007F4E0C" w:rsidRDefault="00AF43A9">
      <w:pPr>
        <w:rPr>
          <w:rFonts w:ascii="Arial" w:hAnsi="Arial" w:cs="Arial"/>
          <w:sz w:val="24"/>
          <w:szCs w:val="24"/>
        </w:rPr>
      </w:pPr>
      <w:r w:rsidRPr="007F4E0C">
        <w:rPr>
          <w:rFonts w:ascii="Arial" w:hAnsi="Arial" w:cs="Arial"/>
          <w:sz w:val="24"/>
          <w:szCs w:val="24"/>
        </w:rPr>
        <w:tab/>
        <w:t>5.</w:t>
      </w:r>
      <w:r w:rsidRPr="007F4E0C">
        <w:rPr>
          <w:rFonts w:ascii="Arial" w:hAnsi="Arial" w:cs="Arial"/>
          <w:sz w:val="24"/>
          <w:szCs w:val="24"/>
        </w:rPr>
        <w:tab/>
        <w:t xml:space="preserve">Use bracketed language only if there is an issue as to whether the defendant has been pardoned for the offense. </w:t>
      </w:r>
    </w:p>
    <w:p w14:paraId="0A43A259" w14:textId="77777777" w:rsidR="00AF43A9" w:rsidRPr="007F4E0C" w:rsidRDefault="00AF43A9">
      <w:pPr>
        <w:rPr>
          <w:rFonts w:ascii="Arial" w:hAnsi="Arial" w:cs="Arial"/>
        </w:rPr>
      </w:pPr>
      <w:r w:rsidRPr="007F4E0C">
        <w:rPr>
          <w:rFonts w:ascii="Arial" w:hAnsi="Arial" w:cs="Arial"/>
          <w:sz w:val="24"/>
          <w:szCs w:val="24"/>
        </w:rPr>
        <w:t xml:space="preserve">[Adopted, effective May 1, 1986; as amended, effective January 1, 1999.]   </w:t>
      </w:r>
    </w:p>
    <w:sectPr w:rsidR="00AF43A9" w:rsidRPr="007F4E0C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C69"/>
    <w:rsid w:val="000013D9"/>
    <w:rsid w:val="007F4E0C"/>
    <w:rsid w:val="00AF43A9"/>
    <w:rsid w:val="00B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E79E09"/>
  <w14:defaultImageDpi w14:val="0"/>
  <w15:chartTrackingRefBased/>
  <w15:docId w15:val="{2E41BA2B-9F14-4942-ACC7-C507FA55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68A156-596A-4EDF-8E31-EC8B37613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3DA9B-955C-46E1-88E2-F0765760A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25729-439B-493E-AC8F-32860E49CB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2023-12-05T17:30:00Z</dcterms:created>
  <dcterms:modified xsi:type="dcterms:W3CDTF">2023-12-05T17:31:00Z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