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A362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  <w:lang w:val="en-CA"/>
        </w:rPr>
        <w:fldChar w:fldCharType="begin"/>
      </w:r>
      <w:r w:rsidRPr="00EB664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B6644">
        <w:rPr>
          <w:rFonts w:ascii="Arial" w:hAnsi="Arial" w:cs="Arial"/>
          <w:sz w:val="24"/>
          <w:szCs w:val="24"/>
          <w:lang w:val="en-CA"/>
        </w:rPr>
        <w:fldChar w:fldCharType="end"/>
      </w:r>
      <w:r w:rsidRPr="00EB6644">
        <w:rPr>
          <w:rFonts w:ascii="Arial" w:hAnsi="Arial" w:cs="Arial"/>
          <w:b/>
          <w:bCs/>
          <w:sz w:val="24"/>
          <w:szCs w:val="24"/>
        </w:rPr>
        <w:t>9-614.  Order on direct civil contempt.</w:t>
      </w:r>
      <w:r w:rsidRPr="00EB6644">
        <w:rPr>
          <w:rFonts w:ascii="Arial" w:hAnsi="Arial" w:cs="Arial"/>
          <w:sz w:val="24"/>
          <w:szCs w:val="24"/>
        </w:rPr>
        <w:t xml:space="preserve"> </w:t>
      </w:r>
    </w:p>
    <w:p w14:paraId="07ADE9E1" w14:textId="1FA3DA63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[For use with Magistrate Court Rule 2-110 NMRA]</w:t>
      </w:r>
    </w:p>
    <w:p w14:paraId="35F21935" w14:textId="59F5D720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23BDD023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 xml:space="preserve">STATE OF NEW MEXICO </w:t>
      </w:r>
    </w:p>
    <w:p w14:paraId="43E685F0" w14:textId="730FF5FB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COUNTY OF ____________</w:t>
      </w:r>
      <w:r w:rsidR="00EB6644">
        <w:rPr>
          <w:rFonts w:ascii="Arial" w:hAnsi="Arial" w:cs="Arial"/>
          <w:sz w:val="24"/>
          <w:szCs w:val="24"/>
        </w:rPr>
        <w:t>_</w:t>
      </w:r>
      <w:r w:rsidRPr="00EB6644">
        <w:rPr>
          <w:rFonts w:ascii="Arial" w:hAnsi="Arial" w:cs="Arial"/>
          <w:sz w:val="24"/>
          <w:szCs w:val="24"/>
        </w:rPr>
        <w:t xml:space="preserve">___ </w:t>
      </w:r>
    </w:p>
    <w:p w14:paraId="7DAD1D01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 xml:space="preserve">IN THE MAGISTRATE COURT </w:t>
      </w:r>
    </w:p>
    <w:p w14:paraId="753EA0E0" w14:textId="441C0744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7EAEB8C4" w14:textId="6BFDD2F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 xml:space="preserve">___________________________ </w:t>
      </w:r>
    </w:p>
    <w:p w14:paraId="0FF3401A" w14:textId="40CCF6D1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01EED388" w14:textId="7E49DF7F" w:rsidR="00CD7410" w:rsidRPr="00EB6644" w:rsidRDefault="00CD7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v.</w:t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4235B0B8" w14:textId="450EEDC9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20C9520C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 xml:space="preserve">___________________________ </w:t>
      </w:r>
    </w:p>
    <w:p w14:paraId="665D609C" w14:textId="6870D771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2750411A" w14:textId="4C05EE61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&amp;</w:t>
      </w:r>
    </w:p>
    <w:p w14:paraId="4CDE42A9" w14:textId="2951B796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05B01A6D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 xml:space="preserve">In the Matter of the Direct Civil Contempt of </w:t>
      </w:r>
    </w:p>
    <w:p w14:paraId="4FF27095" w14:textId="6A578C28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___________________________, Contemnor.</w:t>
      </w:r>
    </w:p>
    <w:p w14:paraId="22D5EBAF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03BF4D1A" w14:textId="77777777" w:rsidR="00CD7410" w:rsidRPr="00EB6644" w:rsidRDefault="00CD7410">
      <w:pPr>
        <w:jc w:val="center"/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b/>
          <w:bCs/>
          <w:sz w:val="24"/>
          <w:szCs w:val="24"/>
        </w:rPr>
        <w:t>ORDER ON DIRECT CIVIL CONTEMPT</w:t>
      </w:r>
      <w:r w:rsidRPr="00EB6644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5CFD9E95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08B9A68E" w14:textId="06B08D8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ab/>
        <w:t>This matter came before the Court on ___________________ (</w:t>
      </w:r>
      <w:r w:rsidRPr="00EB6644">
        <w:rPr>
          <w:rFonts w:ascii="Arial" w:hAnsi="Arial" w:cs="Arial"/>
          <w:i/>
          <w:iCs/>
          <w:sz w:val="24"/>
          <w:szCs w:val="24"/>
        </w:rPr>
        <w:t>month/day/year</w:t>
      </w:r>
      <w:r w:rsidRPr="00EB6644">
        <w:rPr>
          <w:rFonts w:ascii="Arial" w:hAnsi="Arial" w:cs="Arial"/>
          <w:sz w:val="24"/>
          <w:szCs w:val="24"/>
        </w:rPr>
        <w:t>). ________________was represented by ________________________ (</w:t>
      </w:r>
      <w:r w:rsidRPr="00EB6644">
        <w:rPr>
          <w:rFonts w:ascii="Arial" w:hAnsi="Arial" w:cs="Arial"/>
          <w:i/>
          <w:iCs/>
          <w:sz w:val="24"/>
          <w:szCs w:val="24"/>
        </w:rPr>
        <w:t>name and title</w:t>
      </w:r>
      <w:r w:rsidRPr="00EB6644">
        <w:rPr>
          <w:rFonts w:ascii="Arial" w:hAnsi="Arial" w:cs="Arial"/>
          <w:sz w:val="24"/>
          <w:szCs w:val="24"/>
        </w:rPr>
        <w:t>). __________________was present [pro se] [represented by _____________________, Esq.] (</w:t>
      </w:r>
      <w:r w:rsidRPr="00EB6644">
        <w:rPr>
          <w:rFonts w:ascii="Arial" w:hAnsi="Arial" w:cs="Arial"/>
          <w:i/>
          <w:iCs/>
          <w:sz w:val="24"/>
          <w:szCs w:val="24"/>
        </w:rPr>
        <w:t>name of attorney</w:t>
      </w:r>
      <w:r w:rsidRPr="00EB6644">
        <w:rPr>
          <w:rFonts w:ascii="Arial" w:hAnsi="Arial" w:cs="Arial"/>
          <w:sz w:val="24"/>
          <w:szCs w:val="24"/>
        </w:rPr>
        <w:t>).</w:t>
      </w:r>
    </w:p>
    <w:p w14:paraId="553742B1" w14:textId="2442B514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4406677A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 xml:space="preserve">THE COURT FINDS that the contemnor, in the presence of this Court </w:t>
      </w:r>
    </w:p>
    <w:p w14:paraId="44BC91BB" w14:textId="30EF3FC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B6644">
        <w:rPr>
          <w:rFonts w:ascii="Arial" w:hAnsi="Arial" w:cs="Arial"/>
          <w:sz w:val="24"/>
          <w:szCs w:val="24"/>
        </w:rPr>
        <w:t xml:space="preserve"> </w:t>
      </w:r>
    </w:p>
    <w:p w14:paraId="112F87AE" w14:textId="656E7056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B6644">
        <w:rPr>
          <w:rFonts w:ascii="Arial" w:hAnsi="Arial" w:cs="Arial"/>
          <w:sz w:val="24"/>
          <w:szCs w:val="24"/>
        </w:rPr>
        <w:t xml:space="preserve"> </w:t>
      </w:r>
    </w:p>
    <w:p w14:paraId="6774E265" w14:textId="58D8722D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B6644">
        <w:rPr>
          <w:rFonts w:ascii="Arial" w:hAnsi="Arial" w:cs="Arial"/>
          <w:sz w:val="24"/>
          <w:szCs w:val="24"/>
        </w:rPr>
        <w:t xml:space="preserve"> </w:t>
      </w:r>
    </w:p>
    <w:p w14:paraId="0A1E21C6" w14:textId="02A10783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B6644">
        <w:rPr>
          <w:rFonts w:ascii="Arial" w:hAnsi="Arial" w:cs="Arial"/>
          <w:sz w:val="24"/>
          <w:szCs w:val="24"/>
        </w:rPr>
        <w:t xml:space="preserve"> </w:t>
      </w:r>
    </w:p>
    <w:p w14:paraId="41025DAE" w14:textId="76A9D3ED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B6644">
        <w:rPr>
          <w:rFonts w:ascii="Arial" w:hAnsi="Arial" w:cs="Arial"/>
          <w:sz w:val="24"/>
          <w:szCs w:val="24"/>
        </w:rPr>
        <w:t xml:space="preserve"> </w:t>
      </w:r>
    </w:p>
    <w:p w14:paraId="12D0B142" w14:textId="45B97B54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__________________________________________ (</w:t>
      </w:r>
      <w:r w:rsidRPr="00EB6644">
        <w:rPr>
          <w:rFonts w:ascii="Arial" w:hAnsi="Arial" w:cs="Arial"/>
          <w:i/>
          <w:iCs/>
          <w:sz w:val="24"/>
          <w:szCs w:val="24"/>
        </w:rPr>
        <w:t>State the action which constitutes direct civil contempt.</w:t>
      </w:r>
      <w:r w:rsidRPr="00EB6644">
        <w:rPr>
          <w:rFonts w:ascii="Arial" w:hAnsi="Arial" w:cs="Arial"/>
          <w:sz w:val="24"/>
          <w:szCs w:val="24"/>
        </w:rPr>
        <w:t>)</w:t>
      </w:r>
      <w:r w:rsidRPr="00EB6644">
        <w:rPr>
          <w:rFonts w:ascii="Arial" w:hAnsi="Arial" w:cs="Arial"/>
          <w:sz w:val="24"/>
          <w:szCs w:val="24"/>
          <w:vertAlign w:val="superscript"/>
        </w:rPr>
        <w:t>2</w:t>
      </w:r>
      <w:r w:rsidRPr="00EB6644">
        <w:rPr>
          <w:rFonts w:ascii="Arial" w:hAnsi="Arial" w:cs="Arial"/>
          <w:sz w:val="24"/>
          <w:szCs w:val="24"/>
        </w:rPr>
        <w:t xml:space="preserve">  The Court finds that the contemnor committed direct civil contempt of this Court.  Furthermore, this order shall be in effect until such time as the following condition(s) have been met:</w:t>
      </w:r>
    </w:p>
    <w:p w14:paraId="6B2CEAAB" w14:textId="2B1B723E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35339D14" w14:textId="31AF3D88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THE COURT HEREBY ORDERS: __________________________________________</w:t>
      </w:r>
      <w:r w:rsidR="00EB6644">
        <w:rPr>
          <w:rFonts w:ascii="Arial" w:hAnsi="Arial" w:cs="Arial"/>
          <w:sz w:val="24"/>
          <w:szCs w:val="24"/>
        </w:rPr>
        <w:t xml:space="preserve"> </w:t>
      </w:r>
    </w:p>
    <w:p w14:paraId="181DE4F4" w14:textId="2AD84959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B6644">
        <w:rPr>
          <w:rFonts w:ascii="Arial" w:hAnsi="Arial" w:cs="Arial"/>
          <w:sz w:val="24"/>
          <w:szCs w:val="24"/>
        </w:rPr>
        <w:t xml:space="preserve"> </w:t>
      </w:r>
    </w:p>
    <w:p w14:paraId="4DE53291" w14:textId="4682A4FD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B6644">
        <w:rPr>
          <w:rFonts w:ascii="Arial" w:hAnsi="Arial" w:cs="Arial"/>
          <w:sz w:val="24"/>
          <w:szCs w:val="24"/>
        </w:rPr>
        <w:t xml:space="preserve"> </w:t>
      </w:r>
    </w:p>
    <w:p w14:paraId="6CD1BAEA" w14:textId="2EA0F00A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(</w:t>
      </w:r>
      <w:r w:rsidRPr="00EB6644">
        <w:rPr>
          <w:rFonts w:ascii="Arial" w:hAnsi="Arial" w:cs="Arial"/>
          <w:i/>
          <w:iCs/>
          <w:sz w:val="24"/>
          <w:szCs w:val="24"/>
        </w:rPr>
        <w:t>Specify remedial action required.</w:t>
      </w:r>
      <w:r w:rsidRPr="00EB6644">
        <w:rPr>
          <w:rFonts w:ascii="Arial" w:hAnsi="Arial" w:cs="Arial"/>
          <w:sz w:val="24"/>
          <w:szCs w:val="24"/>
        </w:rPr>
        <w:t>)</w:t>
      </w:r>
    </w:p>
    <w:p w14:paraId="44FCA5D5" w14:textId="0BB933EC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6C1C6688" w14:textId="08D720BE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THE COURT HEREBY ORDERS the contemnor shall pay the following fines and court costs:</w:t>
      </w:r>
      <w:r w:rsidR="00825601">
        <w:rPr>
          <w:rFonts w:ascii="Arial" w:hAnsi="Arial" w:cs="Arial"/>
          <w:sz w:val="24"/>
          <w:szCs w:val="24"/>
        </w:rPr>
        <w:t xml:space="preserve"> </w:t>
      </w:r>
      <w:r w:rsidRPr="00EB6644"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14:paraId="18965A2F" w14:textId="37E8B365" w:rsidR="00CD7410" w:rsidRPr="00EB6644" w:rsidRDefault="00CD7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_____________________________</w:t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  <w:t>________________________</w:t>
      </w:r>
      <w:r w:rsidR="00EB6644">
        <w:rPr>
          <w:rFonts w:ascii="Arial" w:hAnsi="Arial" w:cs="Arial"/>
          <w:sz w:val="24"/>
          <w:szCs w:val="24"/>
        </w:rPr>
        <w:t>_</w:t>
      </w:r>
      <w:r w:rsidRPr="00EB6644">
        <w:rPr>
          <w:rFonts w:ascii="Arial" w:hAnsi="Arial" w:cs="Arial"/>
          <w:sz w:val="24"/>
          <w:szCs w:val="24"/>
        </w:rPr>
        <w:t xml:space="preserve">_______ </w:t>
      </w:r>
    </w:p>
    <w:p w14:paraId="5B0E6A68" w14:textId="593EF935" w:rsidR="00CD7410" w:rsidRPr="00EB6644" w:rsidRDefault="00CD7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>Date</w:t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sz w:val="24"/>
          <w:szCs w:val="24"/>
        </w:rPr>
        <w:tab/>
        <w:t>Judge</w:t>
      </w:r>
    </w:p>
    <w:p w14:paraId="5314ED80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64E8198B" w14:textId="77777777" w:rsidR="00CD7410" w:rsidRPr="00EB6644" w:rsidRDefault="00CD7410">
      <w:pPr>
        <w:jc w:val="center"/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lastRenderedPageBreak/>
        <w:t>USE NOTE</w:t>
      </w:r>
      <w:r w:rsidR="00B11389" w:rsidRPr="00EB6644">
        <w:rPr>
          <w:rFonts w:ascii="Arial" w:hAnsi="Arial" w:cs="Arial"/>
          <w:sz w:val="24"/>
          <w:szCs w:val="24"/>
        </w:rPr>
        <w:t>S</w:t>
      </w:r>
    </w:p>
    <w:p w14:paraId="3728E5BA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</w:p>
    <w:p w14:paraId="3701F08E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ab/>
        <w:t>1.</w:t>
      </w:r>
      <w:r w:rsidRPr="00EB6644">
        <w:rPr>
          <w:rFonts w:ascii="Arial" w:hAnsi="Arial" w:cs="Arial"/>
          <w:sz w:val="24"/>
          <w:szCs w:val="24"/>
        </w:rPr>
        <w:tab/>
      </w:r>
      <w:r w:rsidRPr="00EB6644">
        <w:rPr>
          <w:rFonts w:ascii="Arial" w:hAnsi="Arial" w:cs="Arial"/>
          <w:i/>
          <w:iCs/>
          <w:sz w:val="24"/>
          <w:szCs w:val="24"/>
        </w:rPr>
        <w:t>See</w:t>
      </w:r>
      <w:r w:rsidRPr="00EB6644">
        <w:rPr>
          <w:rFonts w:ascii="Arial" w:hAnsi="Arial" w:cs="Arial"/>
          <w:sz w:val="24"/>
          <w:szCs w:val="24"/>
        </w:rPr>
        <w:t xml:space="preserve"> NMSA 1978, § 35-3-9 (1991) on contempt.  </w:t>
      </w:r>
      <w:r w:rsidRPr="00EB6644">
        <w:rPr>
          <w:rFonts w:ascii="Arial" w:hAnsi="Arial" w:cs="Arial"/>
          <w:i/>
          <w:iCs/>
          <w:sz w:val="24"/>
          <w:szCs w:val="24"/>
        </w:rPr>
        <w:t>See City of Bernalillo v. Aragon</w:t>
      </w:r>
      <w:r w:rsidRPr="00EB6644">
        <w:rPr>
          <w:rFonts w:ascii="Arial" w:hAnsi="Arial" w:cs="Arial"/>
          <w:sz w:val="24"/>
          <w:szCs w:val="24"/>
        </w:rPr>
        <w:t xml:space="preserve">, 100 N.M. 547, 673 P.2d 831 (Ct. App. 1983) regarding direct contempt.  </w:t>
      </w:r>
      <w:r w:rsidRPr="00EB6644">
        <w:rPr>
          <w:rFonts w:ascii="Arial" w:hAnsi="Arial" w:cs="Arial"/>
          <w:i/>
          <w:iCs/>
          <w:sz w:val="24"/>
          <w:szCs w:val="24"/>
        </w:rPr>
        <w:t>See State v. Diamond</w:t>
      </w:r>
      <w:r w:rsidRPr="00EB6644">
        <w:rPr>
          <w:rFonts w:ascii="Arial" w:hAnsi="Arial" w:cs="Arial"/>
          <w:sz w:val="24"/>
          <w:szCs w:val="24"/>
        </w:rPr>
        <w:t xml:space="preserve">, 94 N.M. 118, 607 P.2d 656 (Ct. App. 1980) regarding indirect contempt.  </w:t>
      </w:r>
      <w:r w:rsidRPr="00EB6644">
        <w:rPr>
          <w:rFonts w:ascii="Arial" w:hAnsi="Arial" w:cs="Arial"/>
          <w:i/>
          <w:iCs/>
          <w:sz w:val="24"/>
          <w:szCs w:val="24"/>
        </w:rPr>
        <w:t>See</w:t>
      </w:r>
      <w:r w:rsidRPr="00EB6644">
        <w:rPr>
          <w:rFonts w:ascii="Arial" w:hAnsi="Arial" w:cs="Arial"/>
          <w:sz w:val="24"/>
          <w:szCs w:val="24"/>
        </w:rPr>
        <w:t xml:space="preserve"> Rule 5-902 NMRA for a discussion of contempt. </w:t>
      </w:r>
    </w:p>
    <w:p w14:paraId="60764536" w14:textId="77777777" w:rsidR="00CD7410" w:rsidRPr="00EB6644" w:rsidRDefault="00CD7410">
      <w:pPr>
        <w:rPr>
          <w:rFonts w:ascii="Arial" w:hAnsi="Arial" w:cs="Arial"/>
          <w:sz w:val="24"/>
          <w:szCs w:val="24"/>
        </w:rPr>
      </w:pPr>
      <w:r w:rsidRPr="00EB6644">
        <w:rPr>
          <w:rFonts w:ascii="Arial" w:hAnsi="Arial" w:cs="Arial"/>
          <w:sz w:val="24"/>
          <w:szCs w:val="24"/>
        </w:rPr>
        <w:tab/>
        <w:t>2.</w:t>
      </w:r>
      <w:r w:rsidRPr="00EB6644">
        <w:rPr>
          <w:rFonts w:ascii="Arial" w:hAnsi="Arial" w:cs="Arial"/>
          <w:sz w:val="24"/>
          <w:szCs w:val="24"/>
        </w:rPr>
        <w:tab/>
        <w:t xml:space="preserve">Include a full statement of the facts, including any warnings given to contemnor. </w:t>
      </w:r>
    </w:p>
    <w:p w14:paraId="344A095A" w14:textId="77777777" w:rsidR="00CD7410" w:rsidRPr="00EB6644" w:rsidRDefault="00CD7410">
      <w:pPr>
        <w:rPr>
          <w:rFonts w:ascii="Arial" w:hAnsi="Arial" w:cs="Arial"/>
        </w:rPr>
      </w:pPr>
      <w:r w:rsidRPr="00EB6644">
        <w:rPr>
          <w:rFonts w:ascii="Arial" w:hAnsi="Arial" w:cs="Arial"/>
          <w:sz w:val="24"/>
          <w:szCs w:val="24"/>
        </w:rPr>
        <w:t>[As approved by Supreme Court Order No. 09-8300-037, effective November 16, 2009.]</w:t>
      </w:r>
    </w:p>
    <w:sectPr w:rsidR="00CD7410" w:rsidRPr="00EB664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D70"/>
    <w:rsid w:val="00127D70"/>
    <w:rsid w:val="00570A73"/>
    <w:rsid w:val="00825601"/>
    <w:rsid w:val="00B11389"/>
    <w:rsid w:val="00CD7410"/>
    <w:rsid w:val="00E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9E9AE"/>
  <w14:defaultImageDpi w14:val="0"/>
  <w15:chartTrackingRefBased/>
  <w15:docId w15:val="{11212B1E-577B-4B2F-AE6F-759A4963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AA808-11C4-41BC-AAC8-818B6AA3676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DF66E628-2983-4B2B-89D1-4208DD331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55786-8428-419F-A86D-105CCCA54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2023-10-27T20:23:00Z</dcterms:created>
  <dcterms:modified xsi:type="dcterms:W3CDTF">2023-11-08T20:32:00Z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