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D56A" w14:textId="31477749" w:rsidR="00D472AE" w:rsidRPr="00D472AE" w:rsidRDefault="00D472AE" w:rsidP="00D472A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D472AE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D472AE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D472AE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D472AE">
        <w:rPr>
          <w:rFonts w:ascii="Arial" w:hAnsi="Arial" w:cs="Arial"/>
          <w:b/>
          <w:bCs/>
          <w:kern w:val="0"/>
          <w:sz w:val="24"/>
          <w:szCs w:val="24"/>
        </w:rPr>
        <w:t>13-1429. Creation of implied warranty of merchantability.</w:t>
      </w:r>
    </w:p>
    <w:p w14:paraId="635E1E78" w14:textId="3F2A3DF7" w:rsidR="00D472AE" w:rsidRPr="00D472AE" w:rsidRDefault="00D472AE" w:rsidP="00D472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472AE">
        <w:rPr>
          <w:rFonts w:ascii="Arial" w:hAnsi="Arial" w:cs="Arial"/>
          <w:kern w:val="0"/>
          <w:sz w:val="24"/>
          <w:szCs w:val="24"/>
        </w:rPr>
        <w:tab/>
        <w:t xml:space="preserve">[Unless excluded], a supplier who regularly deals in [goods] [products] of the kind that [he] [she] is selling or holds [himself] [herself] out as having special knowledge or skill concerning the [goods] [products], warrants that the [goods] [products] shall be merchantable.  The warranty of merchantability is implied by law and exists independent of any statement made by the seller to the buyer. </w:t>
      </w:r>
    </w:p>
    <w:p w14:paraId="2CC3CF11" w14:textId="354A4B30" w:rsidR="00D472AE" w:rsidRPr="00D472AE" w:rsidRDefault="00D472AE" w:rsidP="00D472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472AE">
        <w:rPr>
          <w:rFonts w:ascii="Arial" w:hAnsi="Arial" w:cs="Arial"/>
          <w:kern w:val="0"/>
          <w:sz w:val="24"/>
          <w:szCs w:val="24"/>
        </w:rPr>
        <w:tab/>
        <w:t xml:space="preserve">[The warranty of merchantability is included in any sale or service of food or drink.] </w:t>
      </w:r>
    </w:p>
    <w:p w14:paraId="6EEB811C" w14:textId="5298152E" w:rsidR="00D472AE" w:rsidRPr="00D472AE" w:rsidRDefault="00D472AE" w:rsidP="00D472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BC50961" w14:textId="3EED512B" w:rsidR="00D472AE" w:rsidRPr="00D472AE" w:rsidRDefault="00D472AE" w:rsidP="00D472A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D472AE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3105B1F8" w14:textId="7DBE83FD" w:rsidR="00D472AE" w:rsidRPr="00D472AE" w:rsidRDefault="00D472AE" w:rsidP="00D472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472AE">
        <w:rPr>
          <w:rFonts w:ascii="Arial" w:hAnsi="Arial" w:cs="Arial"/>
          <w:kern w:val="0"/>
          <w:sz w:val="24"/>
          <w:szCs w:val="24"/>
        </w:rPr>
        <w:tab/>
        <w:t xml:space="preserve">Unless the warranty has been excluded as a matter of law, applying the rules of Section 55-2-316 NMSA 1978, the first paragraph of this instruction shall be used in every case where plaintiff states a cause of action for breach of the implied warranty of merchantability.  The bracketed second paragraph is to be given in a case involving the sale or service of food products or beverages. </w:t>
      </w:r>
    </w:p>
    <w:p w14:paraId="02FDC197" w14:textId="44B06A5D" w:rsidR="00A738D3" w:rsidRPr="00D472AE" w:rsidRDefault="00D472AE" w:rsidP="00D472AE">
      <w:pPr>
        <w:rPr>
          <w:rFonts w:ascii="Arial" w:hAnsi="Arial" w:cs="Arial"/>
        </w:rPr>
      </w:pPr>
      <w:r w:rsidRPr="00D472AE">
        <w:rPr>
          <w:rFonts w:ascii="Arial" w:hAnsi="Arial" w:cs="Arial"/>
          <w:kern w:val="0"/>
          <w:sz w:val="24"/>
          <w:szCs w:val="24"/>
        </w:rPr>
        <w:t xml:space="preserve">[As amended, effective November 1, 1991.] </w:t>
      </w:r>
    </w:p>
    <w:sectPr w:rsidR="00A738D3" w:rsidRPr="00D47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AE"/>
    <w:rsid w:val="00A738D3"/>
    <w:rsid w:val="00D4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6421"/>
  <w15:chartTrackingRefBased/>
  <w15:docId w15:val="{77492097-4FDA-44DC-9763-D49ACD5A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B88C57-B54F-4082-98B8-F190CBD47968}"/>
</file>

<file path=customXml/itemProps2.xml><?xml version="1.0" encoding="utf-8"?>
<ds:datastoreItem xmlns:ds="http://schemas.openxmlformats.org/officeDocument/2006/customXml" ds:itemID="{29007DAC-5F8C-4814-B4E0-4253882B1C8E}"/>
</file>

<file path=customXml/itemProps3.xml><?xml version="1.0" encoding="utf-8"?>
<ds:datastoreItem xmlns:ds="http://schemas.openxmlformats.org/officeDocument/2006/customXml" ds:itemID="{CFFF8693-6BFC-474B-87E3-2DA2546570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2023-11-15T21:54:00Z</dcterms:created>
  <dcterms:modified xsi:type="dcterms:W3CDTF">2023-11-15T21:55:00Z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