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96B2" w14:textId="5025905A" w:rsidR="006914C4" w:rsidRPr="006914C4" w:rsidRDefault="006914C4" w:rsidP="006914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6914C4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6914C4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6914C4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6914C4">
        <w:rPr>
          <w:rFonts w:ascii="Arial" w:hAnsi="Arial" w:cs="Arial"/>
          <w:b/>
          <w:bCs/>
          <w:kern w:val="0"/>
          <w:sz w:val="24"/>
          <w:szCs w:val="24"/>
        </w:rPr>
        <w:t>13-1427. Comparative negligence defense.</w:t>
      </w:r>
    </w:p>
    <w:p w14:paraId="4EF812D0" w14:textId="03D2FC4C" w:rsidR="006914C4" w:rsidRPr="006914C4" w:rsidRDefault="006914C4" w:rsidP="0069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914C4">
        <w:rPr>
          <w:rFonts w:ascii="Arial" w:hAnsi="Arial" w:cs="Arial"/>
          <w:kern w:val="0"/>
          <w:sz w:val="24"/>
          <w:szCs w:val="24"/>
        </w:rPr>
        <w:tab/>
        <w:t xml:space="preserve">[A user of a product] [a person in the vicinity during the use of a product] has a duty to use ordinary care to avoid a foreseeable risk of injury caused by the condition of the product or </w:t>
      </w:r>
      <w:proofErr w:type="gramStart"/>
      <w:r w:rsidRPr="006914C4">
        <w:rPr>
          <w:rFonts w:ascii="Arial" w:hAnsi="Arial" w:cs="Arial"/>
          <w:kern w:val="0"/>
          <w:sz w:val="24"/>
          <w:szCs w:val="24"/>
        </w:rPr>
        <w:t>a manner in which</w:t>
      </w:r>
      <w:proofErr w:type="gramEnd"/>
      <w:r w:rsidRPr="006914C4">
        <w:rPr>
          <w:rFonts w:ascii="Arial" w:hAnsi="Arial" w:cs="Arial"/>
          <w:kern w:val="0"/>
          <w:sz w:val="24"/>
          <w:szCs w:val="24"/>
        </w:rPr>
        <w:t xml:space="preserve"> it is used.  Ordinary care is that care exercised by a reasonably prudent person and varies with the nature of what is being done.  As the danger that should reasonably be foreseen increases, the amount of care required also increases. </w:t>
      </w:r>
    </w:p>
    <w:p w14:paraId="1DF6A1D6" w14:textId="77777777" w:rsidR="006914C4" w:rsidRPr="006914C4" w:rsidRDefault="006914C4" w:rsidP="0069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AB5447" w14:textId="57376964" w:rsidR="006914C4" w:rsidRPr="006914C4" w:rsidRDefault="006914C4" w:rsidP="006914C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914C4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5CCCF0D9" w14:textId="00B90291" w:rsidR="006914C4" w:rsidRPr="006914C4" w:rsidRDefault="006914C4" w:rsidP="0069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914C4">
        <w:rPr>
          <w:rFonts w:ascii="Arial" w:hAnsi="Arial" w:cs="Arial"/>
          <w:kern w:val="0"/>
          <w:sz w:val="24"/>
          <w:szCs w:val="24"/>
        </w:rPr>
        <w:tab/>
        <w:t xml:space="preserve">This instruction will be given in every products liability case where there is sufficient evidence that negligence of the plaintiff was a cause of injury. It applies regardless of the theories of liability used. </w:t>
      </w:r>
    </w:p>
    <w:p w14:paraId="721CEDAF" w14:textId="3D40927E" w:rsidR="00E66C0E" w:rsidRPr="006914C4" w:rsidRDefault="006914C4" w:rsidP="006914C4">
      <w:pPr>
        <w:rPr>
          <w:rFonts w:ascii="Arial" w:hAnsi="Arial" w:cs="Arial"/>
        </w:rPr>
      </w:pPr>
      <w:r w:rsidRPr="006914C4">
        <w:rPr>
          <w:rFonts w:ascii="Arial" w:hAnsi="Arial" w:cs="Arial"/>
          <w:kern w:val="0"/>
          <w:sz w:val="24"/>
          <w:szCs w:val="24"/>
        </w:rPr>
        <w:t>[As amended, effective March 1, 2005.]</w:t>
      </w:r>
    </w:p>
    <w:sectPr w:rsidR="00E66C0E" w:rsidRPr="0069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C4"/>
    <w:rsid w:val="006914C4"/>
    <w:rsid w:val="00E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8F86"/>
  <w15:chartTrackingRefBased/>
  <w15:docId w15:val="{DB467C98-348E-4567-9342-1ECA523C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880E7-BF4E-46C6-BF67-D17ECAB60810}"/>
</file>

<file path=customXml/itemProps2.xml><?xml version="1.0" encoding="utf-8"?>
<ds:datastoreItem xmlns:ds="http://schemas.openxmlformats.org/officeDocument/2006/customXml" ds:itemID="{837AD052-D521-4C66-B8BE-3E54728CBA2D}"/>
</file>

<file path=customXml/itemProps3.xml><?xml version="1.0" encoding="utf-8"?>
<ds:datastoreItem xmlns:ds="http://schemas.openxmlformats.org/officeDocument/2006/customXml" ds:itemID="{03BE580A-9687-4F58-B3F1-1C248F1D8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2023-11-15T21:51:00Z</dcterms:created>
  <dcterms:modified xsi:type="dcterms:W3CDTF">2023-11-15T21:52:00Z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