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41FE" w14:textId="5089C170" w:rsidR="00F95447" w:rsidRPr="00F95447" w:rsidRDefault="00F95447" w:rsidP="00F9544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95447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95447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95447">
        <w:rPr>
          <w:rFonts w:ascii="Arial" w:hAnsi="Arial" w:cs="Arial"/>
          <w:b/>
          <w:bCs/>
          <w:kern w:val="0"/>
          <w:sz w:val="24"/>
          <w:szCs w:val="24"/>
        </w:rPr>
        <w:t>13-1430. Breach of implied warranty of merchantability.</w:t>
      </w:r>
    </w:p>
    <w:p w14:paraId="73ED58CE" w14:textId="236ECE67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A supplier breaches the implied warranty of merchantability: </w:t>
      </w:r>
    </w:p>
    <w:p w14:paraId="7374C521" w14:textId="1394C05F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[1. If the goods sold would be rejected by someone knowledgeable in the trade for failure to meet the contract description]; [or] </w:t>
      </w:r>
    </w:p>
    <w:p w14:paraId="61BB76C0" w14:textId="1C184941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[2. If goods sold in bulk are not of fair average quality for the type of goods described by the contract. The goods need not be the best </w:t>
      </w:r>
      <w:proofErr w:type="gramStart"/>
      <w:r w:rsidRPr="00F95447">
        <w:rPr>
          <w:rFonts w:ascii="Arial" w:hAnsi="Arial" w:cs="Arial"/>
          <w:kern w:val="0"/>
          <w:sz w:val="24"/>
          <w:szCs w:val="24"/>
        </w:rPr>
        <w:t>quality</w:t>
      </w:r>
      <w:proofErr w:type="gramEnd"/>
      <w:r w:rsidRPr="00F95447">
        <w:rPr>
          <w:rFonts w:ascii="Arial" w:hAnsi="Arial" w:cs="Arial"/>
          <w:kern w:val="0"/>
          <w:sz w:val="24"/>
          <w:szCs w:val="24"/>
        </w:rPr>
        <w:t xml:space="preserve"> but they must pass without objection in the trade]; [or] </w:t>
      </w:r>
    </w:p>
    <w:p w14:paraId="6FC79603" w14:textId="19D6277C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[3. If the [goods] [products] are not fit for the ordinary purposes for which such [goods] [products] are used]; [or] </w:t>
      </w:r>
    </w:p>
    <w:p w14:paraId="56D2F15E" w14:textId="371217C7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[4. If the goods do not run within variations permitted by the contract </w:t>
      </w:r>
      <w:proofErr w:type="gramStart"/>
      <w:r w:rsidRPr="00F95447">
        <w:rPr>
          <w:rFonts w:ascii="Arial" w:hAnsi="Arial" w:cs="Arial"/>
          <w:kern w:val="0"/>
          <w:sz w:val="24"/>
          <w:szCs w:val="24"/>
        </w:rPr>
        <w:t>for the reason that</w:t>
      </w:r>
      <w:proofErr w:type="gramEnd"/>
      <w:r w:rsidRPr="00F95447">
        <w:rPr>
          <w:rFonts w:ascii="Arial" w:hAnsi="Arial" w:cs="Arial"/>
          <w:kern w:val="0"/>
          <w:sz w:val="24"/>
          <w:szCs w:val="24"/>
        </w:rPr>
        <w:t xml:space="preserve"> there are wide differences in type, quality and quantity within delivered units and among all units involved]; [or] </w:t>
      </w:r>
    </w:p>
    <w:p w14:paraId="75827BC9" w14:textId="242EE6F7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[5. If the [goods] [products] are not adequately contained, </w:t>
      </w:r>
      <w:proofErr w:type="gramStart"/>
      <w:r w:rsidRPr="00F95447">
        <w:rPr>
          <w:rFonts w:ascii="Arial" w:hAnsi="Arial" w:cs="Arial"/>
          <w:kern w:val="0"/>
          <w:sz w:val="24"/>
          <w:szCs w:val="24"/>
        </w:rPr>
        <w:t>packaged</w:t>
      </w:r>
      <w:proofErr w:type="gramEnd"/>
      <w:r w:rsidRPr="00F95447">
        <w:rPr>
          <w:rFonts w:ascii="Arial" w:hAnsi="Arial" w:cs="Arial"/>
          <w:kern w:val="0"/>
          <w:sz w:val="24"/>
          <w:szCs w:val="24"/>
        </w:rPr>
        <w:t xml:space="preserve"> and labeled as required by the contract]; [or] </w:t>
      </w:r>
    </w:p>
    <w:p w14:paraId="29D3C9A7" w14:textId="57052765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[6. If the [goods] [products] do not conform to the promises or statements made by the seller on the container or label]; [or] </w:t>
      </w:r>
    </w:p>
    <w:p w14:paraId="3CEBDA6B" w14:textId="48C683F0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[7. If the food or drink is unwholesome or unfit for human consumption]. </w:t>
      </w:r>
    </w:p>
    <w:p w14:paraId="3F27110A" w14:textId="7BC51FA9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C58220" w14:textId="02C065EF" w:rsidR="00F95447" w:rsidRPr="00F95447" w:rsidRDefault="00F95447" w:rsidP="00F9544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2C1DE922" w14:textId="6AA10D0F" w:rsidR="00F95447" w:rsidRPr="00F95447" w:rsidRDefault="00F95447" w:rsidP="00F9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95447">
        <w:rPr>
          <w:rFonts w:ascii="Arial" w:hAnsi="Arial" w:cs="Arial"/>
          <w:kern w:val="0"/>
          <w:sz w:val="24"/>
          <w:szCs w:val="24"/>
        </w:rPr>
        <w:tab/>
        <w:t xml:space="preserve">Select the bracketed material which fits the actual issues and evidence involved in the case. With this instruction, UJI 13-1429 must also be used. This list of items is not exclusive. Reference should be made to the Uniform Commercial Code 55-2-314 NMSA 1978 for further specifications. </w:t>
      </w:r>
    </w:p>
    <w:p w14:paraId="3A6C0E91" w14:textId="3F7EF761" w:rsidR="00EE6AD6" w:rsidRPr="00F95447" w:rsidRDefault="00F95447" w:rsidP="00F95447">
      <w:pPr>
        <w:rPr>
          <w:rFonts w:ascii="Arial" w:hAnsi="Arial" w:cs="Arial"/>
        </w:rPr>
      </w:pPr>
      <w:r w:rsidRPr="00F95447">
        <w:rPr>
          <w:rFonts w:ascii="Arial" w:hAnsi="Arial" w:cs="Arial"/>
          <w:kern w:val="0"/>
          <w:sz w:val="24"/>
          <w:szCs w:val="24"/>
        </w:rPr>
        <w:t xml:space="preserve">[As amended by Supreme Court Order No. 08-8300-061, effective February 2, 2009.] </w:t>
      </w:r>
    </w:p>
    <w:sectPr w:rsidR="00EE6AD6" w:rsidRPr="00F95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47"/>
    <w:rsid w:val="00EE6AD6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D494"/>
  <w15:chartTrackingRefBased/>
  <w15:docId w15:val="{E7350D33-273C-4CFF-B84D-900EDE73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81572-D56A-4068-8895-74DE9BC72075}"/>
</file>

<file path=customXml/itemProps2.xml><?xml version="1.0" encoding="utf-8"?>
<ds:datastoreItem xmlns:ds="http://schemas.openxmlformats.org/officeDocument/2006/customXml" ds:itemID="{BE2597DA-B41D-4AD7-A8F2-2EF985154EF4}"/>
</file>

<file path=customXml/itemProps3.xml><?xml version="1.0" encoding="utf-8"?>
<ds:datastoreItem xmlns:ds="http://schemas.openxmlformats.org/officeDocument/2006/customXml" ds:itemID="{84E0C869-E5B3-4505-956D-358868296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2023-11-15T21:57:00Z</dcterms:created>
  <dcterms:modified xsi:type="dcterms:W3CDTF">2023-11-15T21:58:00Z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