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412D" w14:textId="72A52F2F" w:rsidR="001C10C6" w:rsidRPr="001C10C6" w:rsidRDefault="001C10C6" w:rsidP="001C10C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C10C6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C10C6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C10C6">
        <w:rPr>
          <w:rFonts w:ascii="Arial" w:hAnsi="Arial" w:cs="Arial"/>
          <w:b/>
          <w:bCs/>
          <w:kern w:val="0"/>
          <w:sz w:val="24"/>
          <w:szCs w:val="24"/>
        </w:rPr>
        <w:t>13-1428. Creation and breach of express warranty.</w:t>
      </w:r>
    </w:p>
    <w:p w14:paraId="69A71B42" w14:textId="70AF6DE2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A supplier's [description] [statement of fact] about [goods] [a product] which [he] [she] [it] sells, creates a warranty that the [goods] [product] will conform to the [description] [statement of fact], if, </w:t>
      </w:r>
    </w:p>
    <w:p w14:paraId="4ACDB0DB" w14:textId="7308C64B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(1) the supplier communicated the [description] [statement of fact] under circumstances which make it fair to regard it as part of the contract, and </w:t>
      </w:r>
    </w:p>
    <w:p w14:paraId="5006A164" w14:textId="736DD08D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(2) the [description] [statement of fact] is of a kind which would influence the buyer's decision to buy the [goods] [product]. </w:t>
      </w:r>
    </w:p>
    <w:p w14:paraId="296A5F62" w14:textId="697A54F2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[A warranty is not created by sales talk which a reasonably prudent buyer would interpret as merely a salesperson's recommendation or opinion.] </w:t>
      </w:r>
    </w:p>
    <w:p w14:paraId="70D9F536" w14:textId="0A396082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[A sample or model of the [goods] [product] may be used to create a warranty that the [goods] [product] will conform to the sample or model.] </w:t>
      </w:r>
    </w:p>
    <w:p w14:paraId="74A104D0" w14:textId="08033207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A supplier breaches an express warranty if the [goods] [product] do not conform to the supplier's [description] [statement of fact] of their condition or promised performance. </w:t>
      </w:r>
    </w:p>
    <w:p w14:paraId="6042847D" w14:textId="46100EC4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E1A306" w14:textId="56381751" w:rsidR="001C10C6" w:rsidRPr="001C10C6" w:rsidRDefault="001C10C6" w:rsidP="001C10C6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5538016F" w14:textId="2269EC89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The proof in a case will dictate the choice between "goods" and "product."  Ordinarily "goods" will be used in a case involving only economic loss. </w:t>
      </w:r>
    </w:p>
    <w:p w14:paraId="609BDAA9" w14:textId="6D9BEA86" w:rsidR="001C10C6" w:rsidRPr="001C10C6" w:rsidRDefault="001C10C6" w:rsidP="001C10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C10C6">
        <w:rPr>
          <w:rFonts w:ascii="Arial" w:hAnsi="Arial" w:cs="Arial"/>
          <w:kern w:val="0"/>
          <w:sz w:val="24"/>
          <w:szCs w:val="24"/>
        </w:rPr>
        <w:tab/>
        <w:t xml:space="preserve">Only the bracketed second paragraph of this instruction shall be used where sufficient evidence has been introduced at trial to justify a jury's conclusion that the statements relied upon in creating an express warranty were merely "puffing".  The third paragraph will be used where the warranty was allegedly created by exhibiting a sample or model of the product. </w:t>
      </w:r>
    </w:p>
    <w:p w14:paraId="2798265D" w14:textId="068EE434" w:rsidR="007027B6" w:rsidRPr="001C10C6" w:rsidRDefault="001C10C6" w:rsidP="001C10C6">
      <w:pPr>
        <w:rPr>
          <w:rFonts w:ascii="Arial" w:hAnsi="Arial" w:cs="Arial"/>
        </w:rPr>
      </w:pPr>
      <w:r w:rsidRPr="001C10C6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7027B6" w:rsidRPr="001C10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C6"/>
    <w:rsid w:val="001C10C6"/>
    <w:rsid w:val="0070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C660"/>
  <w15:chartTrackingRefBased/>
  <w15:docId w15:val="{22A89CB1-4182-47F4-ABB5-B2B14549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E760DA-8AD9-4AE2-927B-65899F3DA01F}"/>
</file>

<file path=customXml/itemProps2.xml><?xml version="1.0" encoding="utf-8"?>
<ds:datastoreItem xmlns:ds="http://schemas.openxmlformats.org/officeDocument/2006/customXml" ds:itemID="{B64E838A-A9E4-4C5F-BAEE-8F6B870D98D8}"/>
</file>

<file path=customXml/itemProps3.xml><?xml version="1.0" encoding="utf-8"?>
<ds:datastoreItem xmlns:ds="http://schemas.openxmlformats.org/officeDocument/2006/customXml" ds:itemID="{3C205C8D-1723-4CF2-B94D-CDEC1AB5C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2023-11-15T21:53:00Z</dcterms:created>
  <dcterms:modified xsi:type="dcterms:W3CDTF">2023-11-15T21:53:00Z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