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B19E" w14:textId="2BF4D0A9" w:rsidR="007B3BF5" w:rsidRPr="00896E2F" w:rsidRDefault="007B3BF5" w:rsidP="00896E2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96E2F">
        <w:rPr>
          <w:rFonts w:ascii="Arial" w:hAnsi="Arial" w:cs="Arial"/>
          <w:sz w:val="24"/>
          <w:szCs w:val="24"/>
          <w:lang w:val="en-CA"/>
        </w:rPr>
        <w:fldChar w:fldCharType="begin"/>
      </w:r>
      <w:r w:rsidRPr="00896E2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96E2F">
        <w:rPr>
          <w:rFonts w:ascii="Arial" w:hAnsi="Arial" w:cs="Arial"/>
          <w:sz w:val="24"/>
          <w:szCs w:val="24"/>
          <w:lang w:val="en-CA"/>
        </w:rPr>
        <w:fldChar w:fldCharType="end"/>
      </w:r>
      <w:r w:rsidRPr="00896E2F">
        <w:rPr>
          <w:rFonts w:ascii="Arial" w:hAnsi="Arial" w:cs="Arial"/>
          <w:b/>
          <w:bCs/>
          <w:sz w:val="24"/>
          <w:szCs w:val="24"/>
        </w:rPr>
        <w:t>14-255. Intent to kill one person; another killed.</w:t>
      </w:r>
    </w:p>
    <w:p w14:paraId="3F69BCDC" w14:textId="4A985CC6" w:rsidR="007B3BF5" w:rsidRPr="00896E2F" w:rsidRDefault="007B3BF5">
      <w:pPr>
        <w:rPr>
          <w:rFonts w:ascii="Arial" w:hAnsi="Arial" w:cs="Arial"/>
          <w:sz w:val="24"/>
          <w:szCs w:val="24"/>
        </w:rPr>
      </w:pPr>
      <w:r w:rsidRPr="00896E2F">
        <w:rPr>
          <w:rFonts w:ascii="Arial" w:hAnsi="Arial" w:cs="Arial"/>
          <w:sz w:val="24"/>
          <w:szCs w:val="24"/>
        </w:rPr>
        <w:tab/>
        <w:t xml:space="preserve">When one intends to kill or injure a certain person, and by mistake or accident kills a different person, the crime, if any, is the same as though the original intended victim had been killed. In such a case, the law regards the intent as transferred from the original intended victim to the actual victim. </w:t>
      </w:r>
    </w:p>
    <w:p w14:paraId="567F222E" w14:textId="77777777" w:rsidR="007B3BF5" w:rsidRPr="00896E2F" w:rsidRDefault="007B3BF5">
      <w:pPr>
        <w:rPr>
          <w:rFonts w:ascii="Arial" w:hAnsi="Arial" w:cs="Arial"/>
          <w:sz w:val="24"/>
          <w:szCs w:val="24"/>
        </w:rPr>
      </w:pPr>
    </w:p>
    <w:p w14:paraId="664F2BE1" w14:textId="4D3B5D68" w:rsidR="007B3BF5" w:rsidRPr="00896E2F" w:rsidRDefault="007B3BF5" w:rsidP="00896E2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96E2F">
        <w:rPr>
          <w:rFonts w:ascii="Arial" w:hAnsi="Arial" w:cs="Arial"/>
          <w:sz w:val="24"/>
          <w:szCs w:val="24"/>
        </w:rPr>
        <w:t>USE NOTE</w:t>
      </w:r>
      <w:r w:rsidR="00896E2F">
        <w:rPr>
          <w:rFonts w:ascii="Arial" w:hAnsi="Arial" w:cs="Arial"/>
          <w:sz w:val="24"/>
          <w:szCs w:val="24"/>
        </w:rPr>
        <w:t>S</w:t>
      </w:r>
    </w:p>
    <w:p w14:paraId="06534988" w14:textId="522BE807" w:rsidR="007B3BF5" w:rsidRPr="00896E2F" w:rsidRDefault="007B3BF5">
      <w:pPr>
        <w:rPr>
          <w:rFonts w:ascii="Arial" w:hAnsi="Arial" w:cs="Arial"/>
        </w:rPr>
      </w:pPr>
      <w:r w:rsidRPr="00896E2F">
        <w:rPr>
          <w:rFonts w:ascii="Arial" w:hAnsi="Arial" w:cs="Arial"/>
          <w:sz w:val="24"/>
          <w:szCs w:val="24"/>
        </w:rPr>
        <w:tab/>
        <w:t xml:space="preserve">Insert this instruction immediately after the instruction on the elements of the crime. This instruction is not necessary if the state has charged and introduced evidence of the crime of </w:t>
      </w:r>
      <w:proofErr w:type="gramStart"/>
      <w:r w:rsidRPr="00896E2F">
        <w:rPr>
          <w:rFonts w:ascii="Arial" w:hAnsi="Arial" w:cs="Arial"/>
          <w:sz w:val="24"/>
          <w:szCs w:val="24"/>
        </w:rPr>
        <w:t>first degree</w:t>
      </w:r>
      <w:proofErr w:type="gramEnd"/>
      <w:r w:rsidRPr="00896E2F">
        <w:rPr>
          <w:rFonts w:ascii="Arial" w:hAnsi="Arial" w:cs="Arial"/>
          <w:sz w:val="24"/>
          <w:szCs w:val="24"/>
        </w:rPr>
        <w:t xml:space="preserve"> murder by a deliberate design to effect the death of any human being. In that event, the bracketed phrase described in Use Note No. 2 of UJI 14-201 supplies the necessary "transferred intent" instruction. </w:t>
      </w:r>
    </w:p>
    <w:sectPr w:rsidR="007B3BF5" w:rsidRPr="00896E2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712"/>
    <w:rsid w:val="007B3BF5"/>
    <w:rsid w:val="00802F16"/>
    <w:rsid w:val="00826712"/>
    <w:rsid w:val="008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012203"/>
  <w14:defaultImageDpi w14:val="0"/>
  <w15:chartTrackingRefBased/>
  <w15:docId w15:val="{F2E1E350-0782-477D-B373-D9AA6500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BCC15-AC2A-40E6-BA44-23B5C4B5C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9241D-8434-496C-8A94-C69C9F1D5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C2BE4-CB3B-4707-B332-1A41AA55CA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2023-12-04T17:56:00Z</dcterms:created>
  <dcterms:modified xsi:type="dcterms:W3CDTF">2023-12-04T17:57:00Z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