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02E9" w14:textId="2BB3EC44" w:rsidR="00B80F2D" w:rsidRPr="00B80F2D" w:rsidRDefault="00B80F2D" w:rsidP="00B80F2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B80F2D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B80F2D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B80F2D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B80F2D">
        <w:rPr>
          <w:rFonts w:ascii="Arial" w:hAnsi="Arial" w:cs="Arial"/>
          <w:b/>
          <w:bCs/>
          <w:kern w:val="0"/>
          <w:sz w:val="24"/>
          <w:szCs w:val="24"/>
        </w:rPr>
        <w:t>13-912. Duty of employer as to place of work.</w:t>
      </w:r>
    </w:p>
    <w:p w14:paraId="3FCA5799" w14:textId="6477F89A" w:rsidR="00B80F2D" w:rsidRPr="00B80F2D" w:rsidRDefault="00B80F2D" w:rsidP="00B80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80F2D">
        <w:rPr>
          <w:rFonts w:ascii="Arial" w:hAnsi="Arial" w:cs="Arial"/>
          <w:kern w:val="0"/>
          <w:sz w:val="24"/>
          <w:szCs w:val="24"/>
        </w:rPr>
        <w:tab/>
        <w:t xml:space="preserve">It was the duty of the defendant railroad to use ordinary care, under the circumstances, to furnish its employees with a safe place in which to work and to keep such place of work in a safe condition. </w:t>
      </w:r>
    </w:p>
    <w:p w14:paraId="508F4FD7" w14:textId="698920AE" w:rsidR="00B80F2D" w:rsidRPr="00B80F2D" w:rsidRDefault="00B80F2D" w:rsidP="00B80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4F6BAFB" w14:textId="1BE731B6" w:rsidR="00B80F2D" w:rsidRPr="00B80F2D" w:rsidRDefault="00B80F2D" w:rsidP="00B80F2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B80F2D">
        <w:rPr>
          <w:rFonts w:ascii="Arial" w:hAnsi="Arial" w:cs="Arial"/>
          <w:kern w:val="0"/>
          <w:sz w:val="24"/>
          <w:szCs w:val="24"/>
        </w:rPr>
        <w:t>USE NOTE</w:t>
      </w:r>
      <w:r w:rsidR="00C060AA">
        <w:rPr>
          <w:rFonts w:ascii="Arial" w:hAnsi="Arial" w:cs="Arial"/>
          <w:kern w:val="0"/>
          <w:sz w:val="24"/>
          <w:szCs w:val="24"/>
        </w:rPr>
        <w:t>S</w:t>
      </w:r>
    </w:p>
    <w:p w14:paraId="30730AD4" w14:textId="430ED952" w:rsidR="00A64010" w:rsidRPr="00B80F2D" w:rsidRDefault="00B80F2D" w:rsidP="00B80F2D">
      <w:pPr>
        <w:rPr>
          <w:rFonts w:ascii="Arial" w:hAnsi="Arial" w:cs="Arial"/>
        </w:rPr>
      </w:pPr>
      <w:r w:rsidRPr="00B80F2D">
        <w:rPr>
          <w:rFonts w:ascii="Arial" w:hAnsi="Arial" w:cs="Arial"/>
          <w:kern w:val="0"/>
          <w:sz w:val="24"/>
          <w:szCs w:val="24"/>
        </w:rPr>
        <w:tab/>
        <w:t xml:space="preserve">This instruction shall be given in every case where the issue is a question of fact under the evidence. </w:t>
      </w:r>
    </w:p>
    <w:sectPr w:rsidR="00A64010" w:rsidRPr="00B80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2D"/>
    <w:rsid w:val="00A64010"/>
    <w:rsid w:val="00B80F2D"/>
    <w:rsid w:val="00C0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431FA"/>
  <w15:chartTrackingRefBased/>
  <w15:docId w15:val="{C159B44A-C186-485C-B4A7-00CDFC8B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74050-65AF-4EF3-BA54-98476CED9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EDF38-2C3B-40EC-9C5F-001849555245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3.xml><?xml version="1.0" encoding="utf-8"?>
<ds:datastoreItem xmlns:ds="http://schemas.openxmlformats.org/officeDocument/2006/customXml" ds:itemID="{FE197F2A-7075-484C-B001-768CE33AEE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Paul</cp:lastModifiedBy>
  <cp:revision>2</cp:revision>
  <dcterms:created xsi:type="dcterms:W3CDTF">2023-11-07T17:07:00Z</dcterms:created>
  <dcterms:modified xsi:type="dcterms:W3CDTF">2023-11-08T23:30:00Z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