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B3E4" w14:textId="10DBA8D7" w:rsidR="00F72E44" w:rsidRPr="00EF7DAB" w:rsidRDefault="00F72E44" w:rsidP="00BD6F2D">
      <w:pPr>
        <w:spacing w:before="100" w:beforeAutospacing="1"/>
        <w:rPr>
          <w:rFonts w:ascii="Arial" w:hAnsi="Arial" w:cs="Arial"/>
        </w:rPr>
      </w:pPr>
      <w:r w:rsidRPr="00EF7DAB">
        <w:rPr>
          <w:rFonts w:ascii="Arial" w:hAnsi="Arial" w:cs="Arial"/>
          <w:b/>
          <w:bCs/>
        </w:rPr>
        <w:t>14</w:t>
      </w:r>
      <w:r w:rsidR="00A062C5" w:rsidRPr="00EF7DAB">
        <w:rPr>
          <w:rFonts w:ascii="Arial" w:hAnsi="Arial" w:cs="Arial"/>
          <w:b/>
          <w:bCs/>
        </w:rPr>
        <w:t>-</w:t>
      </w:r>
      <w:r w:rsidRPr="00EF7DAB">
        <w:rPr>
          <w:rFonts w:ascii="Arial" w:hAnsi="Arial" w:cs="Arial"/>
          <w:b/>
          <w:bCs/>
        </w:rPr>
        <w:t>1673. Defense of notice to payee that check is worthless.</w:t>
      </w:r>
      <w:r w:rsidRPr="00EF7DAB">
        <w:rPr>
          <w:rFonts w:ascii="Arial" w:hAnsi="Arial" w:cs="Arial"/>
          <w:b/>
          <w:bCs/>
          <w:vertAlign w:val="superscript"/>
        </w:rPr>
        <w:t>1</w:t>
      </w:r>
    </w:p>
    <w:p w14:paraId="65B1F257" w14:textId="77F4AAE7" w:rsidR="00F72E44" w:rsidRPr="00EF7DAB" w:rsidRDefault="00F72E44">
      <w:pPr>
        <w:ind w:firstLine="720"/>
        <w:rPr>
          <w:rFonts w:ascii="Arial" w:hAnsi="Arial" w:cs="Arial"/>
        </w:rPr>
      </w:pPr>
      <w:r w:rsidRPr="00EF7DAB">
        <w:rPr>
          <w:rFonts w:ascii="Arial" w:hAnsi="Arial" w:cs="Arial"/>
        </w:rPr>
        <w:t>An issue you must consider [in Count __________]</w:t>
      </w:r>
      <w:r w:rsidRPr="00EF7DAB">
        <w:rPr>
          <w:rFonts w:ascii="Arial" w:hAnsi="Arial" w:cs="Arial"/>
          <w:vertAlign w:val="superscript"/>
        </w:rPr>
        <w:t>2</w:t>
      </w:r>
      <w:r w:rsidRPr="00EF7DAB">
        <w:rPr>
          <w:rFonts w:ascii="Arial" w:hAnsi="Arial" w:cs="Arial"/>
        </w:rPr>
        <w:t xml:space="preserve"> is whether __________________</w:t>
      </w:r>
      <w:r w:rsidRPr="00EF7DAB">
        <w:rPr>
          <w:rFonts w:ascii="Arial" w:hAnsi="Arial" w:cs="Arial"/>
          <w:vertAlign w:val="superscript"/>
        </w:rPr>
        <w:t>3</w:t>
      </w:r>
      <w:r w:rsidRPr="00EF7DAB">
        <w:rPr>
          <w:rFonts w:ascii="Arial" w:hAnsi="Arial" w:cs="Arial"/>
        </w:rPr>
        <w:t xml:space="preserve"> was on notice that the check was an insufficient funds check when __________________</w:t>
      </w:r>
      <w:r w:rsidRPr="00EF7DAB">
        <w:rPr>
          <w:rFonts w:ascii="Arial" w:hAnsi="Arial" w:cs="Arial"/>
          <w:vertAlign w:val="superscript"/>
        </w:rPr>
        <w:t>3</w:t>
      </w:r>
      <w:r w:rsidRPr="00EF7DAB">
        <w:rPr>
          <w:rFonts w:ascii="Arial" w:hAnsi="Arial" w:cs="Arial"/>
        </w:rPr>
        <w:t xml:space="preserve"> accepted the check. If __________________</w:t>
      </w:r>
      <w:r w:rsidRPr="00EF7DAB">
        <w:rPr>
          <w:rFonts w:ascii="Arial" w:hAnsi="Arial" w:cs="Arial"/>
          <w:vertAlign w:val="superscript"/>
        </w:rPr>
        <w:t>3</w:t>
      </w:r>
      <w:r w:rsidRPr="00EF7DAB">
        <w:rPr>
          <w:rFonts w:ascii="Arial" w:hAnsi="Arial" w:cs="Arial"/>
        </w:rPr>
        <w:t xml:space="preserve"> was on notice that the check was an insufficient funds check, then you must find the defendant not guilty [of Count __________]</w:t>
      </w:r>
      <w:r w:rsidRPr="00EF7DAB">
        <w:rPr>
          <w:rFonts w:ascii="Arial" w:hAnsi="Arial" w:cs="Arial"/>
          <w:vertAlign w:val="superscript"/>
        </w:rPr>
        <w:t>2</w:t>
      </w:r>
      <w:r w:rsidRPr="00EF7DAB">
        <w:rPr>
          <w:rFonts w:ascii="Arial" w:hAnsi="Arial" w:cs="Arial"/>
        </w:rPr>
        <w:t xml:space="preserve">. </w:t>
      </w:r>
    </w:p>
    <w:p w14:paraId="76AADC81" w14:textId="214DAED1" w:rsidR="00F72E44" w:rsidRPr="00EF7DAB" w:rsidRDefault="00F72E44">
      <w:pPr>
        <w:ind w:firstLine="720"/>
        <w:rPr>
          <w:rFonts w:ascii="Arial" w:hAnsi="Arial" w:cs="Arial"/>
        </w:rPr>
      </w:pPr>
      <w:r w:rsidRPr="00EF7DAB">
        <w:rPr>
          <w:rFonts w:ascii="Arial" w:hAnsi="Arial" w:cs="Arial"/>
        </w:rPr>
        <w:t xml:space="preserve">A person who accepts a check is on notice that it is an insufficient funds check if: </w:t>
      </w:r>
    </w:p>
    <w:p w14:paraId="13DA2618" w14:textId="77777777" w:rsidR="00F72E44" w:rsidRPr="00EF7DAB" w:rsidRDefault="00F72E44">
      <w:pPr>
        <w:ind w:left="720"/>
        <w:rPr>
          <w:rFonts w:ascii="Arial" w:hAnsi="Arial" w:cs="Arial"/>
        </w:rPr>
      </w:pPr>
      <w:r w:rsidRPr="00EF7DAB">
        <w:rPr>
          <w:rFonts w:ascii="Arial" w:hAnsi="Arial" w:cs="Arial"/>
        </w:rPr>
        <w:t>[The check is postdated; that is, dated later than the day that the check is delivered]</w:t>
      </w:r>
      <w:proofErr w:type="gramStart"/>
      <w:r w:rsidRPr="00EF7DAB">
        <w:rPr>
          <w:rFonts w:ascii="Arial" w:hAnsi="Arial" w:cs="Arial"/>
          <w:vertAlign w:val="superscript"/>
        </w:rPr>
        <w:t>4</w:t>
      </w:r>
      <w:proofErr w:type="gramEnd"/>
      <w:r w:rsidRPr="00EF7DAB">
        <w:rPr>
          <w:rFonts w:ascii="Arial" w:hAnsi="Arial" w:cs="Arial"/>
        </w:rPr>
        <w:t xml:space="preserve"> </w:t>
      </w:r>
    </w:p>
    <w:p w14:paraId="32F4297B" w14:textId="56A306AB" w:rsidR="00F72E44" w:rsidRPr="00EF7DAB" w:rsidRDefault="00F72E44">
      <w:pPr>
        <w:ind w:left="720"/>
        <w:rPr>
          <w:rFonts w:ascii="Arial" w:hAnsi="Arial" w:cs="Arial"/>
        </w:rPr>
      </w:pPr>
      <w:r w:rsidRPr="00EF7DAB">
        <w:rPr>
          <w:rFonts w:ascii="Arial" w:hAnsi="Arial" w:cs="Arial"/>
        </w:rPr>
        <w:t xml:space="preserve">[or] </w:t>
      </w:r>
    </w:p>
    <w:p w14:paraId="5BE82774" w14:textId="616EEFDC" w:rsidR="00F72E44" w:rsidRPr="00EF7DAB" w:rsidRDefault="00F72E44">
      <w:pPr>
        <w:ind w:left="720"/>
        <w:rPr>
          <w:rFonts w:ascii="Arial" w:hAnsi="Arial" w:cs="Arial"/>
        </w:rPr>
      </w:pPr>
      <w:r w:rsidRPr="00EF7DAB">
        <w:rPr>
          <w:rFonts w:ascii="Arial" w:hAnsi="Arial" w:cs="Arial"/>
        </w:rPr>
        <w:t xml:space="preserve">[The person who accepts the check </w:t>
      </w:r>
      <w:r w:rsidR="00C82C76" w:rsidRPr="00EF7DAB">
        <w:rPr>
          <w:rFonts w:ascii="Arial" w:hAnsi="Arial" w:cs="Arial"/>
        </w:rPr>
        <w:t>(</w:t>
      </w:r>
      <w:r w:rsidRPr="00EF7DAB">
        <w:rPr>
          <w:rFonts w:ascii="Arial" w:hAnsi="Arial" w:cs="Arial"/>
        </w:rPr>
        <w:t>knows)</w:t>
      </w:r>
      <w:r w:rsidRPr="00EF7DAB">
        <w:rPr>
          <w:rFonts w:ascii="Arial" w:hAnsi="Arial" w:cs="Arial"/>
          <w:vertAlign w:val="superscript"/>
        </w:rPr>
        <w:t>5</w:t>
      </w:r>
      <w:r w:rsidRPr="00EF7DAB">
        <w:rPr>
          <w:rFonts w:ascii="Arial" w:hAnsi="Arial" w:cs="Arial"/>
        </w:rPr>
        <w:t xml:space="preserve"> </w:t>
      </w:r>
      <w:r w:rsidR="00C82C76" w:rsidRPr="00EF7DAB">
        <w:rPr>
          <w:rFonts w:ascii="Arial" w:hAnsi="Arial" w:cs="Arial"/>
        </w:rPr>
        <w:t>(</w:t>
      </w:r>
      <w:r w:rsidRPr="00EF7DAB">
        <w:rPr>
          <w:rFonts w:ascii="Arial" w:hAnsi="Arial" w:cs="Arial"/>
        </w:rPr>
        <w:t xml:space="preserve">has been told) </w:t>
      </w:r>
      <w:r w:rsidR="00C82C76" w:rsidRPr="00EF7DAB">
        <w:rPr>
          <w:rFonts w:ascii="Arial" w:hAnsi="Arial" w:cs="Arial"/>
        </w:rPr>
        <w:t>(</w:t>
      </w:r>
      <w:r w:rsidRPr="00EF7DAB">
        <w:rPr>
          <w:rFonts w:ascii="Arial" w:hAnsi="Arial" w:cs="Arial"/>
        </w:rPr>
        <w:t xml:space="preserve">has reason to believe) that at the time the check was delivered and accepted, the person who signed the check did not have on deposit </w:t>
      </w:r>
      <w:r w:rsidR="00C82C76" w:rsidRPr="00EF7DAB">
        <w:rPr>
          <w:rFonts w:ascii="Arial" w:hAnsi="Arial" w:cs="Arial"/>
        </w:rPr>
        <w:t>(</w:t>
      </w:r>
      <w:r w:rsidRPr="00EF7DAB">
        <w:rPr>
          <w:rFonts w:ascii="Arial" w:hAnsi="Arial" w:cs="Arial"/>
        </w:rPr>
        <w:t>or to his credit)</w:t>
      </w:r>
      <w:r w:rsidRPr="00EF7DAB">
        <w:rPr>
          <w:rFonts w:ascii="Arial" w:hAnsi="Arial" w:cs="Arial"/>
          <w:vertAlign w:val="superscript"/>
        </w:rPr>
        <w:t>6</w:t>
      </w:r>
      <w:r w:rsidRPr="00EF7DAB">
        <w:rPr>
          <w:rFonts w:ascii="Arial" w:hAnsi="Arial" w:cs="Arial"/>
        </w:rPr>
        <w:t xml:space="preserve"> sufficient funds to </w:t>
      </w:r>
      <w:proofErr w:type="gramStart"/>
      <w:r w:rsidRPr="00EF7DAB">
        <w:rPr>
          <w:rFonts w:ascii="Arial" w:hAnsi="Arial" w:cs="Arial"/>
        </w:rPr>
        <w:t>insure</w:t>
      </w:r>
      <w:proofErr w:type="gramEnd"/>
      <w:r w:rsidRPr="00EF7DAB">
        <w:rPr>
          <w:rFonts w:ascii="Arial" w:hAnsi="Arial" w:cs="Arial"/>
        </w:rPr>
        <w:t xml:space="preserve"> payment of the check when it reached the bank]. </w:t>
      </w:r>
    </w:p>
    <w:p w14:paraId="743E69D3" w14:textId="77777777" w:rsidR="00F72E44" w:rsidRPr="00EF7DAB" w:rsidRDefault="00F72E44">
      <w:pPr>
        <w:ind w:firstLine="720"/>
        <w:rPr>
          <w:rFonts w:ascii="Arial" w:hAnsi="Arial" w:cs="Arial"/>
        </w:rPr>
      </w:pPr>
      <w:r w:rsidRPr="00EF7DAB">
        <w:rPr>
          <w:rFonts w:ascii="Arial" w:hAnsi="Arial" w:cs="Arial"/>
        </w:rPr>
        <w:t>The burden is on the state to prove beyond a reasonable doubt that __________________</w:t>
      </w:r>
      <w:r w:rsidRPr="00EF7DAB">
        <w:rPr>
          <w:rFonts w:ascii="Arial" w:hAnsi="Arial" w:cs="Arial"/>
          <w:vertAlign w:val="superscript"/>
        </w:rPr>
        <w:t>3</w:t>
      </w:r>
      <w:r w:rsidRPr="00EF7DAB">
        <w:rPr>
          <w:rFonts w:ascii="Arial" w:hAnsi="Arial" w:cs="Arial"/>
        </w:rPr>
        <w:t xml:space="preserve"> was not on notice that the check was an insufficient funds check.</w:t>
      </w:r>
    </w:p>
    <w:p w14:paraId="196EB7F2" w14:textId="77777777" w:rsidR="00F72E44" w:rsidRPr="00EF7DAB" w:rsidRDefault="00F72E44">
      <w:pPr>
        <w:rPr>
          <w:rFonts w:ascii="Arial" w:hAnsi="Arial" w:cs="Arial"/>
        </w:rPr>
      </w:pPr>
    </w:p>
    <w:p w14:paraId="47936ECB" w14:textId="4743B359" w:rsidR="00F72E44" w:rsidRPr="00EF7DAB" w:rsidRDefault="00F72E44" w:rsidP="00EF7DAB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EF7DAB">
        <w:rPr>
          <w:rFonts w:ascii="Arial" w:hAnsi="Arial" w:cs="Arial"/>
        </w:rPr>
        <w:t>USE NOTE</w:t>
      </w:r>
      <w:r w:rsidR="00EF7DAB">
        <w:rPr>
          <w:rFonts w:ascii="Arial" w:hAnsi="Arial" w:cs="Arial"/>
        </w:rPr>
        <w:t>S</w:t>
      </w:r>
    </w:p>
    <w:p w14:paraId="7E0E3E34" w14:textId="0912CC93" w:rsidR="00F72E44" w:rsidRPr="00EF7DAB" w:rsidRDefault="00F72E44">
      <w:pPr>
        <w:ind w:firstLine="720"/>
        <w:rPr>
          <w:rFonts w:ascii="Arial" w:hAnsi="Arial" w:cs="Arial"/>
        </w:rPr>
      </w:pPr>
      <w:r w:rsidRPr="00EF7DAB">
        <w:rPr>
          <w:rFonts w:ascii="Arial" w:hAnsi="Arial" w:cs="Arial"/>
        </w:rPr>
        <w:t>1.</w:t>
      </w:r>
      <w:r w:rsidRPr="00EF7DAB">
        <w:rPr>
          <w:rFonts w:ascii="Arial" w:hAnsi="Arial" w:cs="Arial"/>
        </w:rPr>
        <w:tab/>
        <w:t>For use when there is an issue as to an exception under the Worthless Check Act [30</w:t>
      </w:r>
      <w:r w:rsidR="00A062C5" w:rsidRPr="00EF7DAB">
        <w:rPr>
          <w:rFonts w:ascii="Arial" w:hAnsi="Arial" w:cs="Arial"/>
        </w:rPr>
        <w:t>-</w:t>
      </w:r>
      <w:r w:rsidRPr="00EF7DAB">
        <w:rPr>
          <w:rFonts w:ascii="Arial" w:hAnsi="Arial" w:cs="Arial"/>
        </w:rPr>
        <w:t>36</w:t>
      </w:r>
      <w:r w:rsidR="00A062C5" w:rsidRPr="00EF7DAB">
        <w:rPr>
          <w:rFonts w:ascii="Arial" w:hAnsi="Arial" w:cs="Arial"/>
        </w:rPr>
        <w:t>-</w:t>
      </w:r>
      <w:r w:rsidRPr="00EF7DAB">
        <w:rPr>
          <w:rFonts w:ascii="Arial" w:hAnsi="Arial" w:cs="Arial"/>
        </w:rPr>
        <w:t xml:space="preserve">1 NMSA 1978]. </w:t>
      </w:r>
    </w:p>
    <w:p w14:paraId="037556A4" w14:textId="157D3FEB" w:rsidR="00F72E44" w:rsidRPr="00EF7DAB" w:rsidRDefault="00F72E44">
      <w:pPr>
        <w:ind w:firstLine="720"/>
        <w:rPr>
          <w:rFonts w:ascii="Arial" w:hAnsi="Arial" w:cs="Arial"/>
        </w:rPr>
      </w:pPr>
      <w:r w:rsidRPr="00EF7DAB">
        <w:rPr>
          <w:rFonts w:ascii="Arial" w:hAnsi="Arial" w:cs="Arial"/>
        </w:rPr>
        <w:t>2.</w:t>
      </w:r>
      <w:r w:rsidRPr="00EF7DAB">
        <w:rPr>
          <w:rFonts w:ascii="Arial" w:hAnsi="Arial" w:cs="Arial"/>
        </w:rPr>
        <w:tab/>
        <w:t xml:space="preserve">Insert the count number if more than one count is charged. </w:t>
      </w:r>
    </w:p>
    <w:p w14:paraId="47898DE5" w14:textId="44FBD916" w:rsidR="00F72E44" w:rsidRPr="00EF7DAB" w:rsidRDefault="00F72E44">
      <w:pPr>
        <w:ind w:firstLine="720"/>
        <w:rPr>
          <w:rFonts w:ascii="Arial" w:hAnsi="Arial" w:cs="Arial"/>
        </w:rPr>
      </w:pPr>
      <w:r w:rsidRPr="00EF7DAB">
        <w:rPr>
          <w:rFonts w:ascii="Arial" w:hAnsi="Arial" w:cs="Arial"/>
        </w:rPr>
        <w:t>3.</w:t>
      </w:r>
      <w:r w:rsidRPr="00EF7DAB">
        <w:rPr>
          <w:rFonts w:ascii="Arial" w:hAnsi="Arial" w:cs="Arial"/>
        </w:rPr>
        <w:tab/>
        <w:t xml:space="preserve">Identify the person or persons, in the alternative, to whom notice would constitute a defense. </w:t>
      </w:r>
    </w:p>
    <w:p w14:paraId="03156C80" w14:textId="2C9AE45D" w:rsidR="00F72E44" w:rsidRPr="00EF7DAB" w:rsidRDefault="00F72E44">
      <w:pPr>
        <w:ind w:firstLine="720"/>
        <w:rPr>
          <w:rFonts w:ascii="Arial" w:hAnsi="Arial" w:cs="Arial"/>
        </w:rPr>
      </w:pPr>
      <w:r w:rsidRPr="00EF7DAB">
        <w:rPr>
          <w:rFonts w:ascii="Arial" w:hAnsi="Arial" w:cs="Arial"/>
        </w:rPr>
        <w:t>4.</w:t>
      </w:r>
      <w:r w:rsidRPr="00EF7DAB">
        <w:rPr>
          <w:rFonts w:ascii="Arial" w:hAnsi="Arial" w:cs="Arial"/>
        </w:rPr>
        <w:tab/>
        <w:t xml:space="preserve">Use applicable bracketed paragraph or paragraphs. </w:t>
      </w:r>
    </w:p>
    <w:p w14:paraId="67F029F6" w14:textId="19990CB1" w:rsidR="00F72E44" w:rsidRPr="00EF7DAB" w:rsidRDefault="00F72E44">
      <w:pPr>
        <w:ind w:firstLine="720"/>
        <w:rPr>
          <w:rFonts w:ascii="Arial" w:hAnsi="Arial" w:cs="Arial"/>
        </w:rPr>
      </w:pPr>
      <w:r w:rsidRPr="00EF7DAB">
        <w:rPr>
          <w:rFonts w:ascii="Arial" w:hAnsi="Arial" w:cs="Arial"/>
        </w:rPr>
        <w:t>5.</w:t>
      </w:r>
      <w:r w:rsidRPr="00EF7DAB">
        <w:rPr>
          <w:rFonts w:ascii="Arial" w:hAnsi="Arial" w:cs="Arial"/>
        </w:rPr>
        <w:tab/>
        <w:t xml:space="preserve">If this bracketed paragraph is used, use in the alternative the applicable </w:t>
      </w:r>
      <w:proofErr w:type="gramStart"/>
      <w:r w:rsidRPr="00EF7DAB">
        <w:rPr>
          <w:rFonts w:ascii="Arial" w:hAnsi="Arial" w:cs="Arial"/>
        </w:rPr>
        <w:t>parenthetical</w:t>
      </w:r>
      <w:proofErr w:type="gramEnd"/>
      <w:r w:rsidRPr="00EF7DAB">
        <w:rPr>
          <w:rFonts w:ascii="Arial" w:hAnsi="Arial" w:cs="Arial"/>
        </w:rPr>
        <w:t xml:space="preserve"> phrase or phrases. </w:t>
      </w:r>
    </w:p>
    <w:p w14:paraId="0386BCCE" w14:textId="3E912616" w:rsidR="00F72E44" w:rsidRPr="00EF7DAB" w:rsidRDefault="00F72E44">
      <w:pPr>
        <w:ind w:firstLine="720"/>
        <w:rPr>
          <w:rFonts w:ascii="Arial" w:hAnsi="Arial" w:cs="Arial"/>
        </w:rPr>
      </w:pPr>
      <w:r w:rsidRPr="00EF7DAB">
        <w:rPr>
          <w:rFonts w:ascii="Arial" w:hAnsi="Arial" w:cs="Arial"/>
        </w:rPr>
        <w:t>6.</w:t>
      </w:r>
      <w:r w:rsidRPr="00EF7DAB">
        <w:rPr>
          <w:rFonts w:ascii="Arial" w:hAnsi="Arial" w:cs="Arial"/>
        </w:rPr>
        <w:tab/>
        <w:t xml:space="preserve">Use parenthetical clause if credit is in issue. </w:t>
      </w:r>
    </w:p>
    <w:p w14:paraId="6305EDAC" w14:textId="77777777" w:rsidR="00F72E44" w:rsidRPr="00EF7DAB" w:rsidRDefault="00F72E44">
      <w:pPr>
        <w:rPr>
          <w:rFonts w:ascii="Arial" w:hAnsi="Arial" w:cs="Arial"/>
        </w:rPr>
      </w:pPr>
      <w:r w:rsidRPr="00EF7DAB">
        <w:rPr>
          <w:rFonts w:ascii="Arial" w:hAnsi="Arial" w:cs="Arial"/>
        </w:rPr>
        <w:t>[As amended by Supreme Court Order No. 18-8300-012, effective for all cases pending or filed on or after December 31, 2018.]</w:t>
      </w:r>
    </w:p>
    <w:sectPr w:rsidR="00F72E44" w:rsidRPr="00EF7DAB" w:rsidSect="00F72E44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FDDE" w14:textId="77777777" w:rsidR="004922F2" w:rsidRDefault="004922F2">
      <w:r>
        <w:separator/>
      </w:r>
    </w:p>
  </w:endnote>
  <w:endnote w:type="continuationSeparator" w:id="0">
    <w:p w14:paraId="3BE83F96" w14:textId="77777777" w:rsidR="004922F2" w:rsidRDefault="0049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F546" w14:textId="77777777" w:rsidR="004922F2" w:rsidRDefault="004922F2">
      <w:r>
        <w:separator/>
      </w:r>
    </w:p>
  </w:footnote>
  <w:footnote w:type="continuationSeparator" w:id="0">
    <w:p w14:paraId="15633466" w14:textId="77777777" w:rsidR="004922F2" w:rsidRDefault="00492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E44"/>
    <w:rsid w:val="000E2B6A"/>
    <w:rsid w:val="003F6603"/>
    <w:rsid w:val="004922F2"/>
    <w:rsid w:val="007B317C"/>
    <w:rsid w:val="00A062C5"/>
    <w:rsid w:val="00BD6F2D"/>
    <w:rsid w:val="00C82C76"/>
    <w:rsid w:val="00EF7DAB"/>
    <w:rsid w:val="00F7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A192F53"/>
  <w15:chartTrackingRefBased/>
  <w15:docId w15:val="{A7A1DAEA-554B-4BA1-85E1-FB9790F5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C82C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C7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7B0E4-6A1C-4D8E-BF03-8DF92684672F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6B203A4B-CBA9-403D-9FDF-3D0C32FFA5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FF232-3C05-42E4-860A-312D1ACC9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2023-12-06T20:08:00Z</dcterms:created>
  <dcterms:modified xsi:type="dcterms:W3CDTF">2023-12-11T17:13:00Z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